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33C5B" w:rsidRP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71BA">
        <w:rPr>
          <w:rFonts w:ascii="Times New Roman" w:hAnsi="Times New Roman" w:cs="Times New Roman"/>
          <w:b/>
          <w:sz w:val="52"/>
          <w:szCs w:val="52"/>
        </w:rPr>
        <w:t>Проект «Здоровые дети – здоровое будущее!»</w:t>
      </w: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</w:t>
      </w:r>
      <w:r w:rsidR="00654C6A">
        <w:rPr>
          <w:rFonts w:ascii="Times New Roman" w:hAnsi="Times New Roman" w:cs="Times New Roman"/>
          <w:b/>
          <w:sz w:val="52"/>
          <w:szCs w:val="52"/>
        </w:rPr>
        <w:t>в</w:t>
      </w:r>
      <w:r w:rsidRPr="00B571BA">
        <w:rPr>
          <w:rFonts w:ascii="Times New Roman" w:hAnsi="Times New Roman" w:cs="Times New Roman"/>
          <w:b/>
          <w:sz w:val="52"/>
          <w:szCs w:val="52"/>
        </w:rPr>
        <w:t xml:space="preserve"> рамках городской экспериментальной площадки «Профилактика употребления </w:t>
      </w:r>
      <w:proofErr w:type="spellStart"/>
      <w:r w:rsidRPr="00B571BA">
        <w:rPr>
          <w:rFonts w:ascii="Times New Roman" w:hAnsi="Times New Roman" w:cs="Times New Roman"/>
          <w:b/>
          <w:sz w:val="52"/>
          <w:szCs w:val="52"/>
        </w:rPr>
        <w:t>психоактивных</w:t>
      </w:r>
      <w:proofErr w:type="spellEnd"/>
      <w:r w:rsidRPr="00B571BA">
        <w:rPr>
          <w:rFonts w:ascii="Times New Roman" w:hAnsi="Times New Roman" w:cs="Times New Roman"/>
          <w:b/>
          <w:sz w:val="52"/>
          <w:szCs w:val="52"/>
        </w:rPr>
        <w:t xml:space="preserve"> веществ и формирование привычки ЗОЖ у дошкольников»).</w:t>
      </w: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Default="00B571BA" w:rsidP="00B571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571BA" w:rsidRPr="00654C6A" w:rsidRDefault="001128CB" w:rsidP="00654C6A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54C6A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Социальный, краткосрочный.</w:t>
      </w:r>
    </w:p>
    <w:p w:rsidR="008E0752" w:rsidRPr="009276AA" w:rsidRDefault="00654C6A" w:rsidP="009276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4C6A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52" w:rsidRPr="009276AA">
        <w:rPr>
          <w:rFonts w:ascii="Times New Roman" w:hAnsi="Times New Roman" w:cs="Times New Roman"/>
          <w:sz w:val="28"/>
          <w:szCs w:val="28"/>
        </w:rPr>
        <w:t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8E0752" w:rsidRPr="009276AA" w:rsidRDefault="008E0752" w:rsidP="009276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76AA">
        <w:rPr>
          <w:rFonts w:ascii="Times New Roman" w:hAnsi="Times New Roman" w:cs="Times New Roman"/>
          <w:sz w:val="28"/>
          <w:szCs w:val="28"/>
        </w:rPr>
        <w:t>Проблема воспитания культуры здоровья у всех участников образовательного процесса в ДОУ является особенно актуальной на современном этапе развития общества. Современные условия жизни предъявляют повышенные требования к состоянию здоровья человека, особенно детей дошкольного возраста.</w:t>
      </w:r>
    </w:p>
    <w:p w:rsidR="008E0752" w:rsidRPr="009276AA" w:rsidRDefault="008E0752" w:rsidP="009276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76AA">
        <w:rPr>
          <w:rFonts w:ascii="Times New Roman" w:hAnsi="Times New Roman" w:cs="Times New Roman"/>
          <w:sz w:val="28"/>
          <w:szCs w:val="28"/>
        </w:rPr>
        <w:t>Реформирование системы здравоохранения, свёртывание профилактической работы, низкая грамотность родителей не способствуют сохранению уровня здоровья детей. Понима</w:t>
      </w:r>
      <w:r w:rsidR="00654C6A">
        <w:rPr>
          <w:rFonts w:ascii="Times New Roman" w:hAnsi="Times New Roman" w:cs="Times New Roman"/>
          <w:sz w:val="28"/>
          <w:szCs w:val="28"/>
        </w:rPr>
        <w:t>я важность этой проблемы,</w:t>
      </w:r>
      <w:r w:rsidRPr="009276AA">
        <w:rPr>
          <w:rFonts w:ascii="Times New Roman" w:hAnsi="Times New Roman" w:cs="Times New Roman"/>
          <w:sz w:val="28"/>
          <w:szCs w:val="28"/>
        </w:rPr>
        <w:t xml:space="preserve"> коллектив детского са</w:t>
      </w:r>
      <w:r w:rsidR="00654C6A">
        <w:rPr>
          <w:rFonts w:ascii="Times New Roman" w:hAnsi="Times New Roman" w:cs="Times New Roman"/>
          <w:sz w:val="28"/>
          <w:szCs w:val="28"/>
        </w:rPr>
        <w:t>да, встал на путь поиска методов</w:t>
      </w:r>
      <w:r w:rsidRPr="009276AA">
        <w:rPr>
          <w:rFonts w:ascii="Times New Roman" w:hAnsi="Times New Roman" w:cs="Times New Roman"/>
          <w:sz w:val="28"/>
          <w:szCs w:val="28"/>
        </w:rPr>
        <w:t xml:space="preserve"> для сохранения здоровья детей, и повышения уровня их культуры здоровья.</w:t>
      </w:r>
    </w:p>
    <w:p w:rsidR="008E0752" w:rsidRDefault="009276AA" w:rsidP="009276AA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>Перед детским садом в настоящее время остро стоит вопрос о путях совершенствования работы по укреплению здоровья детей. Известно, что здоровье только на 7-8% зависит от здравоохранения и более чем на половину – от образа жизни человека. Забота о здоровом образе жизни – это основа физического и нравственного здоровья, а обеспечить укрепление здоровья можно только путём комплексного решения педагогических, медицинских и социальных вопросов.</w:t>
      </w:r>
    </w:p>
    <w:p w:rsidR="00F20F63" w:rsidRDefault="00F20F63" w:rsidP="009276AA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>Результатом педагогических исследований и размышлений стал проект «Здоровые дети – здоровое будущее!»</w:t>
      </w:r>
    </w:p>
    <w:p w:rsidR="006F43D8" w:rsidRPr="006F43D8" w:rsidRDefault="006F43D8" w:rsidP="006F43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Pr="006F43D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F43D8">
        <w:rPr>
          <w:rFonts w:ascii="Times New Roman" w:eastAsia="TimesNewRomanPSMT" w:hAnsi="Times New Roman" w:cs="Times New Roman"/>
          <w:sz w:val="28"/>
          <w:szCs w:val="28"/>
        </w:rPr>
        <w:t>: Создание системы взаимодействия ДОУ и семьи по физическому</w:t>
      </w:r>
    </w:p>
    <w:p w:rsidR="006F43D8" w:rsidRDefault="006F43D8" w:rsidP="006F43D8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F43D8">
        <w:rPr>
          <w:rFonts w:ascii="Times New Roman" w:eastAsia="TimesNewRomanPSMT" w:hAnsi="Times New Roman" w:cs="Times New Roman"/>
          <w:sz w:val="28"/>
          <w:szCs w:val="28"/>
        </w:rPr>
        <w:t>развитию и укреплению здоровья дошкольников.</w:t>
      </w:r>
    </w:p>
    <w:p w:rsidR="000A4463" w:rsidRPr="000A4463" w:rsidRDefault="000A4463" w:rsidP="000A4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Pr="000A446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A4463" w:rsidRPr="000A4463" w:rsidRDefault="00FC781A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Изучение</w:t>
      </w:r>
      <w:r w:rsidR="00654C6A">
        <w:rPr>
          <w:rFonts w:ascii="Times New Roman" w:eastAsia="TimesNewRomanPSMT" w:hAnsi="Times New Roman" w:cs="Times New Roman"/>
          <w:sz w:val="28"/>
          <w:szCs w:val="28"/>
        </w:rPr>
        <w:t xml:space="preserve"> и применение на практике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современных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здоровьесберег</w:t>
      </w:r>
      <w:r w:rsidR="00654C6A">
        <w:rPr>
          <w:rFonts w:ascii="Times New Roman" w:eastAsia="TimesNewRomanPSMT" w:hAnsi="Times New Roman" w:cs="Times New Roman"/>
          <w:sz w:val="28"/>
          <w:szCs w:val="28"/>
        </w:rPr>
        <w:t>ающих</w:t>
      </w:r>
      <w:proofErr w:type="spellEnd"/>
      <w:r w:rsidR="00654C6A">
        <w:rPr>
          <w:rFonts w:ascii="Times New Roman" w:eastAsia="TimesNewRomanPSMT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4463" w:rsidRPr="000A4463" w:rsidRDefault="000A4463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A4463">
        <w:rPr>
          <w:rFonts w:ascii="Times New Roman" w:eastAsia="TimesNewRomanPSMT" w:hAnsi="Times New Roman" w:cs="Times New Roman"/>
          <w:sz w:val="28"/>
          <w:szCs w:val="28"/>
        </w:rPr>
        <w:t>2. Обеспечение персонала ДОУ методическим руководством для</w:t>
      </w:r>
    </w:p>
    <w:p w:rsidR="000A4463" w:rsidRPr="000A4463" w:rsidRDefault="000A4463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A4463">
        <w:rPr>
          <w:rFonts w:ascii="Times New Roman" w:eastAsia="TimesNewRomanPSMT" w:hAnsi="Times New Roman" w:cs="Times New Roman"/>
          <w:sz w:val="28"/>
          <w:szCs w:val="28"/>
        </w:rPr>
        <w:t>проведения комплексных мероприятий по профилактике</w:t>
      </w:r>
      <w:proofErr w:type="gramStart"/>
      <w:r w:rsidRPr="000A4463">
        <w:rPr>
          <w:rFonts w:ascii="Times New Roman" w:eastAsia="TimesNewRomanPSMT" w:hAnsi="Times New Roman" w:cs="Times New Roman"/>
          <w:sz w:val="28"/>
          <w:szCs w:val="28"/>
        </w:rPr>
        <w:t xml:space="preserve"> ,</w:t>
      </w:r>
      <w:proofErr w:type="gramEnd"/>
      <w:r w:rsidRPr="000A4463">
        <w:rPr>
          <w:rFonts w:ascii="Times New Roman" w:eastAsia="TimesNewRomanPSMT" w:hAnsi="Times New Roman" w:cs="Times New Roman"/>
          <w:sz w:val="28"/>
          <w:szCs w:val="28"/>
        </w:rPr>
        <w:t xml:space="preserve"> укреплению и</w:t>
      </w:r>
    </w:p>
    <w:p w:rsidR="000A4463" w:rsidRPr="000A4463" w:rsidRDefault="000A4463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A4463">
        <w:rPr>
          <w:rFonts w:ascii="Times New Roman" w:eastAsia="TimesNewRomanPSMT" w:hAnsi="Times New Roman" w:cs="Times New Roman"/>
          <w:sz w:val="28"/>
          <w:szCs w:val="28"/>
        </w:rPr>
        <w:t>коррекции здоровья детей, посещающих ДОУ.</w:t>
      </w:r>
    </w:p>
    <w:p w:rsidR="000A4463" w:rsidRPr="000A4463" w:rsidRDefault="00FC781A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0A4463" w:rsidRPr="000A4463">
        <w:rPr>
          <w:rFonts w:ascii="Times New Roman" w:eastAsia="TimesNewRomanPSMT" w:hAnsi="Times New Roman" w:cs="Times New Roman"/>
          <w:sz w:val="28"/>
          <w:szCs w:val="28"/>
        </w:rPr>
        <w:t>. Укрепление физического и психического здоровья детей,</w:t>
      </w:r>
    </w:p>
    <w:p w:rsidR="000A4463" w:rsidRPr="000A4463" w:rsidRDefault="000A4463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A4463">
        <w:rPr>
          <w:rFonts w:ascii="Times New Roman" w:eastAsia="TimesNewRomanPSMT" w:hAnsi="Times New Roman" w:cs="Times New Roman"/>
          <w:sz w:val="28"/>
          <w:szCs w:val="28"/>
        </w:rPr>
        <w:t xml:space="preserve">обеспечение максимального комфорта, учет </w:t>
      </w:r>
      <w:proofErr w:type="gramStart"/>
      <w:r w:rsidRPr="000A4463">
        <w:rPr>
          <w:rFonts w:ascii="Times New Roman" w:eastAsia="TimesNewRomanPSMT" w:hAnsi="Times New Roman" w:cs="Times New Roman"/>
          <w:sz w:val="28"/>
          <w:szCs w:val="28"/>
        </w:rPr>
        <w:t>индивидуальных</w:t>
      </w:r>
      <w:proofErr w:type="gramEnd"/>
    </w:p>
    <w:p w:rsidR="000A4463" w:rsidRPr="000A4463" w:rsidRDefault="00654C6A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особенностей всех участников проекта</w:t>
      </w:r>
      <w:r w:rsidR="000A4463" w:rsidRPr="000A446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4463" w:rsidRPr="000A4463" w:rsidRDefault="00FC781A" w:rsidP="000A44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="000A4463" w:rsidRPr="000A4463">
        <w:rPr>
          <w:rFonts w:ascii="Times New Roman" w:eastAsia="TimesNewRomanPSMT" w:hAnsi="Times New Roman" w:cs="Times New Roman"/>
          <w:sz w:val="28"/>
          <w:szCs w:val="28"/>
        </w:rPr>
        <w:t>. Обеспечение преемственности в работе ДОУ и семьи в вопросах</w:t>
      </w:r>
    </w:p>
    <w:p w:rsidR="000A4463" w:rsidRDefault="000A4463" w:rsidP="000A446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A4463">
        <w:rPr>
          <w:rFonts w:ascii="Times New Roman" w:eastAsia="TimesNewRomanPSMT" w:hAnsi="Times New Roman" w:cs="Times New Roman"/>
          <w:sz w:val="28"/>
          <w:szCs w:val="28"/>
        </w:rPr>
        <w:t>физического развития и оздоровления детей.</w:t>
      </w:r>
    </w:p>
    <w:p w:rsidR="00FC781A" w:rsidRDefault="00FC781A" w:rsidP="000A4463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5. Создание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медиа-коллекции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электронной презентации по тема</w:t>
      </w:r>
      <w:r w:rsidR="000D712F">
        <w:rPr>
          <w:rFonts w:ascii="Times New Roman" w:eastAsia="TimesNewRomanPSMT" w:hAnsi="Times New Roman" w:cs="Times New Roman"/>
          <w:sz w:val="28"/>
          <w:szCs w:val="28"/>
        </w:rPr>
        <w:t>м: «Спорт», «ОБЖ», «ЗОЖ»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для дальнейшего использования в образовательном процессе.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Pr="006E0557">
        <w:rPr>
          <w:rFonts w:ascii="Times New Roman" w:eastAsia="TimesNewRomanPSMT" w:hAnsi="Times New Roman" w:cs="Times New Roman"/>
          <w:sz w:val="28"/>
          <w:szCs w:val="28"/>
        </w:rPr>
        <w:t>Решение вышеперечисленных задач предполагает достижение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6E0557">
        <w:rPr>
          <w:rFonts w:ascii="Times New Roman" w:eastAsia="TimesNewRomanPSMT" w:hAnsi="Times New Roman" w:cs="Times New Roman"/>
          <w:b/>
          <w:bCs/>
          <w:sz w:val="32"/>
          <w:szCs w:val="32"/>
        </w:rPr>
        <w:t>следующих результатов: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b/>
          <w:bCs/>
          <w:sz w:val="28"/>
          <w:szCs w:val="28"/>
        </w:rPr>
        <w:t>Дети: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Снижение уровня заболеваемости</w:t>
      </w:r>
      <w:proofErr w:type="gramStart"/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 ;</w:t>
      </w:r>
      <w:proofErr w:type="gramEnd"/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Становление и проявление </w:t>
      </w:r>
      <w:proofErr w:type="spellStart"/>
      <w:r w:rsidRPr="006E0557">
        <w:rPr>
          <w:rFonts w:ascii="Times New Roman" w:eastAsia="TimesNewRomanPSMT" w:hAnsi="Times New Roman" w:cs="Times New Roman"/>
          <w:sz w:val="28"/>
          <w:szCs w:val="28"/>
        </w:rPr>
        <w:t>здоровьесберегающей</w:t>
      </w:r>
      <w:proofErr w:type="spellEnd"/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 ко</w:t>
      </w:r>
      <w:r w:rsidR="00654C6A">
        <w:rPr>
          <w:rFonts w:ascii="Times New Roman" w:eastAsia="TimesNewRomanPSMT" w:hAnsi="Times New Roman" w:cs="Times New Roman"/>
          <w:sz w:val="28"/>
          <w:szCs w:val="28"/>
        </w:rPr>
        <w:t>мпетентности;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Повышение уровня адаптации к окружающему миру </w:t>
      </w:r>
      <w:proofErr w:type="gramStart"/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( </w:t>
      </w:r>
      <w:proofErr w:type="gramEnd"/>
      <w:r w:rsidRPr="006E0557">
        <w:rPr>
          <w:rFonts w:ascii="Times New Roman" w:eastAsia="TimesNewRomanPSMT" w:hAnsi="Times New Roman" w:cs="Times New Roman"/>
          <w:sz w:val="28"/>
          <w:szCs w:val="28"/>
        </w:rPr>
        <w:t>в т.ч. к обучению в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школе);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b/>
          <w:bCs/>
          <w:sz w:val="28"/>
          <w:szCs w:val="28"/>
        </w:rPr>
        <w:t>Педагоги: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Повышение качества работы по физкультурно-оздоровительному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направлению: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1.обеспечение взаимодействия всех сотрудников ДОУ по </w:t>
      </w:r>
      <w:proofErr w:type="gramStart"/>
      <w:r w:rsidRPr="006E0557">
        <w:rPr>
          <w:rFonts w:ascii="Times New Roman" w:eastAsia="TimesNewRomanPSMT" w:hAnsi="Times New Roman" w:cs="Times New Roman"/>
          <w:sz w:val="28"/>
          <w:szCs w:val="28"/>
        </w:rPr>
        <w:t>данной</w:t>
      </w:r>
      <w:proofErr w:type="gramEnd"/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проблеме;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2. повышение уровня профессиональной компетентности по </w:t>
      </w:r>
      <w:proofErr w:type="gramStart"/>
      <w:r w:rsidRPr="006E0557">
        <w:rPr>
          <w:rFonts w:ascii="Times New Roman" w:eastAsia="TimesNewRomanPSMT" w:hAnsi="Times New Roman" w:cs="Times New Roman"/>
          <w:sz w:val="28"/>
          <w:szCs w:val="28"/>
        </w:rPr>
        <w:t>изучаемому</w:t>
      </w:r>
      <w:proofErr w:type="gramEnd"/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вопросу;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b/>
          <w:bCs/>
          <w:sz w:val="28"/>
          <w:szCs w:val="28"/>
        </w:rPr>
        <w:t>Родители: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Проявление интереса к вопросу физического развития и оздоровления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детей.</w:t>
      </w:r>
    </w:p>
    <w:p w:rsidR="006E0557" w:rsidRPr="006E0557" w:rsidRDefault="004F5A95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Активное участие в проекте</w:t>
      </w:r>
      <w:r w:rsidR="006E0557" w:rsidRPr="006E0557">
        <w:rPr>
          <w:rFonts w:ascii="Times New Roman" w:eastAsia="TimesNewRomanPSMT" w:hAnsi="Times New Roman" w:cs="Times New Roman"/>
          <w:sz w:val="28"/>
          <w:szCs w:val="28"/>
        </w:rPr>
        <w:t xml:space="preserve"> по физическому развитию и оздоровлению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детей.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Повышение уровня педагогической культуры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( освоение положительного опыта семейного воспитания)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Проявление активной воспитательной позиции по вопросам</w:t>
      </w:r>
    </w:p>
    <w:p w:rsidR="006E0557" w:rsidRPr="006E0557" w:rsidRDefault="006E0557" w:rsidP="006E0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оздоровления детей </w:t>
      </w:r>
      <w:proofErr w:type="gramStart"/>
      <w:r w:rsidRPr="006E0557">
        <w:rPr>
          <w:rFonts w:ascii="Times New Roman" w:eastAsia="TimesNewRomanPSMT" w:hAnsi="Times New Roman" w:cs="Times New Roman"/>
          <w:sz w:val="28"/>
          <w:szCs w:val="28"/>
        </w:rPr>
        <w:t xml:space="preserve">( </w:t>
      </w:r>
      <w:proofErr w:type="gramEnd"/>
      <w:r w:rsidRPr="006E0557">
        <w:rPr>
          <w:rFonts w:ascii="Times New Roman" w:eastAsia="TimesNewRomanPSMT" w:hAnsi="Times New Roman" w:cs="Times New Roman"/>
          <w:sz w:val="28"/>
          <w:szCs w:val="28"/>
        </w:rPr>
        <w:t>принятие помощи педагогов и</w:t>
      </w:r>
    </w:p>
    <w:p w:rsidR="006E0557" w:rsidRDefault="006E0557" w:rsidP="006E0557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E0557">
        <w:rPr>
          <w:rFonts w:ascii="Times New Roman" w:eastAsia="TimesNewRomanPSMT" w:hAnsi="Times New Roman" w:cs="Times New Roman"/>
          <w:sz w:val="28"/>
          <w:szCs w:val="28"/>
        </w:rPr>
        <w:t>специалистов ДОУ).</w:t>
      </w:r>
    </w:p>
    <w:p w:rsidR="001128CB" w:rsidRDefault="001128CB" w:rsidP="006E0557">
      <w:pPr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Pr="001128CB">
        <w:rPr>
          <w:rFonts w:ascii="Times New Roman" w:eastAsia="TimesNewRomanPSMT" w:hAnsi="Times New Roman" w:cs="Times New Roman"/>
          <w:b/>
          <w:sz w:val="28"/>
          <w:szCs w:val="28"/>
        </w:rPr>
        <w:t>Обеспечение проекта:</w:t>
      </w:r>
    </w:p>
    <w:p w:rsidR="001D32FF" w:rsidRPr="004F5A95" w:rsidRDefault="001D32FF" w:rsidP="004F5A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sz w:val="28"/>
          <w:szCs w:val="28"/>
        </w:rPr>
      </w:pPr>
      <w:r w:rsidRPr="004F5A95">
        <w:rPr>
          <w:rFonts w:ascii="Times New Roman" w:hAnsi="Times New Roman" w:cs="Times New Roman"/>
          <w:bCs/>
          <w:i/>
          <w:sz w:val="28"/>
          <w:szCs w:val="28"/>
        </w:rPr>
        <w:t xml:space="preserve">Материально – технические </w:t>
      </w:r>
      <w:r w:rsidR="003F58AC" w:rsidRPr="004F5A95">
        <w:rPr>
          <w:rFonts w:ascii="Times New Roman" w:hAnsi="Times New Roman" w:cs="Times New Roman"/>
          <w:bCs/>
          <w:i/>
          <w:sz w:val="28"/>
          <w:szCs w:val="28"/>
        </w:rPr>
        <w:t>условия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NewRomanPSMT" w:hAnsi="Times New Roman" w:cs="Times New Roman"/>
          <w:sz w:val="28"/>
          <w:szCs w:val="28"/>
        </w:rPr>
        <w:t>данного проекта,</w:t>
      </w: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 направленного на сохранение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укрепление</w:t>
      </w: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 здоровья и на физическое развитие детей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дошкольного возраста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 рассматриваются нами в двух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D32FF">
        <w:rPr>
          <w:rFonts w:ascii="Times New Roman" w:eastAsia="TimesNewRomanPSMT" w:hAnsi="Times New Roman" w:cs="Times New Roman"/>
          <w:sz w:val="28"/>
          <w:szCs w:val="28"/>
        </w:rPr>
        <w:t>направлениях</w:t>
      </w:r>
      <w:proofErr w:type="gramEnd"/>
      <w:r w:rsidRPr="001D32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1 Создание макросреды ДОУ.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2 .Создание микросреды в группах.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Работа по реализации этих двух направлений </w:t>
      </w:r>
      <w:proofErr w:type="gramStart"/>
      <w:r w:rsidRPr="001D32FF">
        <w:rPr>
          <w:rFonts w:ascii="Times New Roman" w:eastAsia="TimesNewRomanPSMT" w:hAnsi="Times New Roman" w:cs="Times New Roman"/>
          <w:sz w:val="28"/>
          <w:szCs w:val="28"/>
        </w:rPr>
        <w:t>строится</w:t>
      </w:r>
      <w:proofErr w:type="gramEnd"/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 прежде всего,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исходя из возрастн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>ых особенностей развития детей</w:t>
      </w: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 с учетом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принципов построения развивающей среды: </w:t>
      </w:r>
      <w:proofErr w:type="spellStart"/>
      <w:r w:rsidRPr="001D32FF">
        <w:rPr>
          <w:rFonts w:ascii="Times New Roman" w:eastAsia="TimesNewRomanPSMT" w:hAnsi="Times New Roman" w:cs="Times New Roman"/>
          <w:sz w:val="28"/>
          <w:szCs w:val="28"/>
        </w:rPr>
        <w:t>здоровьесбережения</w:t>
      </w:r>
      <w:proofErr w:type="spellEnd"/>
      <w:r w:rsidRPr="001D32FF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активности, стабильности и динамичности, комплексирования и гибкого</w:t>
      </w:r>
    </w:p>
    <w:p w:rsidR="001D32FF" w:rsidRPr="001D32FF" w:rsidRDefault="004F5A95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зонирования</w:t>
      </w:r>
      <w:r w:rsidR="001D32FF" w:rsidRPr="001D32FF">
        <w:rPr>
          <w:rFonts w:ascii="Times New Roman" w:eastAsia="TimesNewRomanPSMT" w:hAnsi="Times New Roman" w:cs="Times New Roman"/>
          <w:sz w:val="28"/>
          <w:szCs w:val="28"/>
        </w:rPr>
        <w:t>, эмоциональности, индивидуальной комфортности, и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эмоционального благополучия всех участников </w:t>
      </w:r>
      <w:r>
        <w:rPr>
          <w:rFonts w:ascii="Times New Roman" w:eastAsia="TimesNewRomanPSMT" w:hAnsi="Times New Roman" w:cs="Times New Roman"/>
          <w:sz w:val="28"/>
          <w:szCs w:val="28"/>
        </w:rPr>
        <w:t>проекта</w:t>
      </w:r>
      <w:r w:rsidRPr="001D32FF">
        <w:rPr>
          <w:rFonts w:ascii="Times New Roman" w:eastAsia="TimesNewRomanPSMT" w:hAnsi="Times New Roman" w:cs="Times New Roman"/>
          <w:sz w:val="28"/>
          <w:szCs w:val="28"/>
        </w:rPr>
        <w:t>, открытости и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закрытости. Макросреда ДОУ и микросреда групп создается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педагогами и администрацией для качественной организации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физическому развитию и укреплению здоровья детей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1D32FF" w:rsidRPr="004F5A95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A95">
        <w:rPr>
          <w:rFonts w:ascii="Times New Roman" w:hAnsi="Times New Roman" w:cs="Times New Roman"/>
          <w:bCs/>
          <w:sz w:val="28"/>
          <w:szCs w:val="28"/>
        </w:rPr>
        <w:t>МАКРОСРЕДА ДОУ: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Кабинет развития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речи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Медицинский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кабинет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Музыкальный зал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Физкультурный зал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Кабинет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психологической разгрузки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spellStart"/>
      <w:r w:rsidRPr="001D32FF">
        <w:rPr>
          <w:rFonts w:ascii="Times New Roman" w:eastAsia="TimesNewRomanPSMT" w:hAnsi="Times New Roman" w:cs="Times New Roman"/>
          <w:sz w:val="28"/>
          <w:szCs w:val="28"/>
        </w:rPr>
        <w:t>Логопункт</w:t>
      </w:r>
      <w:proofErr w:type="spellEnd"/>
    </w:p>
    <w:p w:rsidR="001D32FF" w:rsidRPr="004F5A95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A95">
        <w:rPr>
          <w:rFonts w:ascii="Times New Roman" w:hAnsi="Times New Roman" w:cs="Times New Roman"/>
          <w:bCs/>
          <w:sz w:val="28"/>
          <w:szCs w:val="28"/>
        </w:rPr>
        <w:t>МИКРОСРЕДА ГРУППЫ: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Атрибуты для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утренней гимнастики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Атрибуты для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подвижных игр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Пособия для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развития ловкости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Пособия для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развития движения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Оборудование для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профилактики плоскостопия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Пособия для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профилактической работы по охране зрения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Пособие для развития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дыхания</w:t>
      </w:r>
    </w:p>
    <w:p w:rsidR="001D32FF" w:rsidRPr="001D32FF" w:rsidRDefault="001D32FF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D32FF">
        <w:rPr>
          <w:rFonts w:ascii="Times New Roman" w:eastAsia="TimesNewRomanPSMT" w:hAnsi="Times New Roman" w:cs="Times New Roman"/>
          <w:sz w:val="28"/>
          <w:szCs w:val="28"/>
        </w:rPr>
        <w:t>- Пособия для развития</w:t>
      </w:r>
      <w:r w:rsidR="004F5A95">
        <w:rPr>
          <w:rFonts w:ascii="Times New Roman" w:eastAsia="TimesNewRomanPSMT" w:hAnsi="Times New Roman" w:cs="Times New Roman"/>
          <w:sz w:val="28"/>
          <w:szCs w:val="28"/>
        </w:rPr>
        <w:t xml:space="preserve"> мелкой моторики</w:t>
      </w:r>
    </w:p>
    <w:p w:rsidR="001D32FF" w:rsidRPr="001D32FF" w:rsidRDefault="004F5A95" w:rsidP="001D32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Картотеки утренних</w:t>
      </w:r>
      <w:r w:rsidR="001D32FF" w:rsidRPr="001D32FF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артикуляционных, дыхательных, пальчиковых гимнастик</w:t>
      </w:r>
    </w:p>
    <w:p w:rsidR="003F58AC" w:rsidRPr="004F5A95" w:rsidRDefault="003F58AC" w:rsidP="003F58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32"/>
          <w:szCs w:val="32"/>
        </w:rPr>
      </w:pPr>
      <w:r w:rsidRPr="004F5A95">
        <w:rPr>
          <w:rFonts w:ascii="TimesNewRomanPS-BoldMT" w:hAnsi="TimesNewRomanPS-BoldMT" w:cs="TimesNewRomanPS-BoldMT"/>
          <w:bCs/>
          <w:i/>
          <w:color w:val="000000"/>
          <w:sz w:val="32"/>
          <w:szCs w:val="32"/>
        </w:rPr>
        <w:t>Научно - методическое обеспечение</w:t>
      </w:r>
    </w:p>
    <w:tbl>
      <w:tblPr>
        <w:tblStyle w:val="a3"/>
        <w:tblW w:w="5000" w:type="pct"/>
        <w:tblLayout w:type="fixed"/>
        <w:tblLook w:val="04A0"/>
      </w:tblPr>
      <w:tblGrid>
        <w:gridCol w:w="1671"/>
        <w:gridCol w:w="2108"/>
        <w:gridCol w:w="2143"/>
        <w:gridCol w:w="2409"/>
        <w:gridCol w:w="1964"/>
      </w:tblGrid>
      <w:tr w:rsidR="001468D6" w:rsidTr="004F5A95">
        <w:tc>
          <w:tcPr>
            <w:tcW w:w="811" w:type="pct"/>
          </w:tcPr>
          <w:p w:rsidR="003F58AC" w:rsidRPr="003F58AC" w:rsidRDefault="003F58AC" w:rsidP="003F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58AC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024" w:type="pct"/>
          </w:tcPr>
          <w:p w:rsidR="003F58AC" w:rsidRPr="003F58AC" w:rsidRDefault="003F58AC" w:rsidP="003F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58A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Программа ДОУ</w:t>
            </w:r>
          </w:p>
        </w:tc>
        <w:tc>
          <w:tcPr>
            <w:tcW w:w="1041" w:type="pct"/>
          </w:tcPr>
          <w:p w:rsidR="003F58AC" w:rsidRPr="003F58AC" w:rsidRDefault="003F58AC" w:rsidP="003F58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F58AC">
              <w:rPr>
                <w:rFonts w:ascii="Times New Roman" w:eastAsia="TimesNewRomanPSMT" w:hAnsi="Times New Roman" w:cs="Times New Roman"/>
                <w:sz w:val="28"/>
                <w:szCs w:val="28"/>
              </w:rPr>
              <w:t>Парциальная программа</w:t>
            </w:r>
          </w:p>
        </w:tc>
        <w:tc>
          <w:tcPr>
            <w:tcW w:w="1170" w:type="pct"/>
          </w:tcPr>
          <w:p w:rsidR="003F58AC" w:rsidRPr="003F58AC" w:rsidRDefault="003F58AC" w:rsidP="003F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58AC"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954" w:type="pct"/>
          </w:tcPr>
          <w:p w:rsidR="003F58AC" w:rsidRPr="003F58AC" w:rsidRDefault="003F58AC" w:rsidP="003F58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F58AC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</w:t>
            </w:r>
          </w:p>
          <w:p w:rsidR="003F58AC" w:rsidRPr="003F58AC" w:rsidRDefault="003F58AC" w:rsidP="003F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58AC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1468D6" w:rsidTr="004F5A95">
        <w:tc>
          <w:tcPr>
            <w:tcW w:w="811" w:type="pct"/>
          </w:tcPr>
          <w:p w:rsidR="003F58AC" w:rsidRPr="001468D6" w:rsidRDefault="003F58AC" w:rsidP="003F58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Физическое</w:t>
            </w:r>
          </w:p>
          <w:p w:rsidR="003F58AC" w:rsidRPr="001468D6" w:rsidRDefault="003F58AC" w:rsidP="003F58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развитие и</w:t>
            </w:r>
          </w:p>
          <w:p w:rsidR="003F58AC" w:rsidRDefault="003F58AC" w:rsidP="003F58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32"/>
                <w:szCs w:val="32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024" w:type="pct"/>
          </w:tcPr>
          <w:p w:rsidR="003F58AC" w:rsidRPr="001468D6" w:rsidRDefault="001468D6" w:rsidP="003F58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1468D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«Радуга» Т. Н. </w:t>
            </w:r>
            <w:proofErr w:type="spellStart"/>
            <w:r w:rsidRPr="001468D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, «Театр физиологического воспитания дошкольников» Н. Н.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, «Развивающая педагогика оздоровления» В. Т. Кудрявцев, Б. В. Егоров.</w:t>
            </w:r>
          </w:p>
        </w:tc>
        <w:tc>
          <w:tcPr>
            <w:tcW w:w="1041" w:type="pct"/>
          </w:tcPr>
          <w:p w:rsidR="003F58AC" w:rsidRPr="001468D6" w:rsidRDefault="001468D6" w:rsidP="003F5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«Безопасность»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 Н. Авдеева, О. Л. Князева, Р. Б.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М.Н. Кузнецова «Система </w:t>
            </w:r>
            <w:proofErr w:type="gram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комплексных</w:t>
            </w:r>
            <w:proofErr w:type="gramEnd"/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мероприятий по оздоровлению детей»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Шебеко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, В.А. Шишкина «Методика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физического воспитания в </w:t>
            </w:r>
            <w:proofErr w:type="gram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дошкольных</w:t>
            </w:r>
            <w:proofErr w:type="gramEnd"/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Ю.Змановский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«Здоровье дошкольников»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М.А.Минкевич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«Физические упражнения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детей раннего возраста»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М.А </w:t>
            </w: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Рунова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«Дифференцированные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занятия по физической культуре» </w:t>
            </w:r>
            <w:proofErr w:type="gram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детьми 3-4 лет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Рунова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«Двигательная активность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ребенка в детском саду»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Е.Н. Борисова</w:t>
            </w:r>
            <w:proofErr w:type="gram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Система организации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оздоровительной работы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с дошкольниками»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«Подвижные игры и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игровые упражнения для детей 5-7 лет»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 Оздоровительная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гимнастика для детей 3-4 лет</w:t>
            </w:r>
            <w:proofErr w:type="gram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Ковалько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 Азбука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физкультминуток для дошкольников»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М. А. </w:t>
            </w:r>
            <w:proofErr w:type="spellStart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Рунова</w:t>
            </w:r>
            <w:proofErr w:type="spellEnd"/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 Дифференцированные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занятия по физической культуре с детьми</w:t>
            </w:r>
          </w:p>
          <w:p w:rsidR="001468D6" w:rsidRPr="001468D6" w:rsidRDefault="001468D6" w:rsidP="001468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68D6">
              <w:rPr>
                <w:rFonts w:ascii="Times New Roman" w:eastAsia="TimesNewRomanPSMT" w:hAnsi="Times New Roman" w:cs="Times New Roman"/>
                <w:sz w:val="28"/>
                <w:szCs w:val="28"/>
              </w:rPr>
              <w:t>5-7 лет и 3-4 лет»</w:t>
            </w:r>
          </w:p>
          <w:p w:rsidR="003F58AC" w:rsidRDefault="003F58AC" w:rsidP="001468D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</w:tcPr>
          <w:p w:rsidR="003F58AC" w:rsidRPr="001468D6" w:rsidRDefault="001468D6" w:rsidP="003F58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1468D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Совместная деятельность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, занятия, досуги</w:t>
            </w:r>
          </w:p>
        </w:tc>
      </w:tr>
    </w:tbl>
    <w:p w:rsidR="003F58AC" w:rsidRDefault="003F58AC" w:rsidP="003F58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4B257D" w:rsidRDefault="004B257D" w:rsidP="004B25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Содержание работы.</w:t>
      </w:r>
    </w:p>
    <w:p w:rsidR="004F5A95" w:rsidRDefault="004F5A95" w:rsidP="004B25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3431"/>
        <w:gridCol w:w="3432"/>
        <w:gridCol w:w="3432"/>
      </w:tblGrid>
      <w:tr w:rsidR="004B257D" w:rsidTr="00F53DAD">
        <w:tc>
          <w:tcPr>
            <w:tcW w:w="1666" w:type="pct"/>
          </w:tcPr>
          <w:p w:rsidR="004B257D" w:rsidRPr="00BB43A2" w:rsidRDefault="004B257D" w:rsidP="004B257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BB43A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67" w:type="pct"/>
          </w:tcPr>
          <w:p w:rsidR="004B257D" w:rsidRPr="00BB43A2" w:rsidRDefault="004B257D" w:rsidP="004B257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BB43A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667" w:type="pct"/>
          </w:tcPr>
          <w:p w:rsidR="004B257D" w:rsidRPr="00BB43A2" w:rsidRDefault="004B257D" w:rsidP="004B257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BB43A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задачи</w:t>
            </w:r>
          </w:p>
        </w:tc>
      </w:tr>
      <w:tr w:rsidR="004B257D" w:rsidTr="00F53DAD">
        <w:tc>
          <w:tcPr>
            <w:tcW w:w="5000" w:type="pct"/>
            <w:gridSpan w:val="3"/>
          </w:tcPr>
          <w:p w:rsidR="004B257D" w:rsidRPr="00BB43A2" w:rsidRDefault="004B257D" w:rsidP="004B257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</w:pPr>
            <w:r w:rsidRPr="00BB43A2"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  <w:t>1-ый этап – накопление знаний</w:t>
            </w:r>
          </w:p>
        </w:tc>
      </w:tr>
      <w:tr w:rsidR="00F53DAD" w:rsidTr="00F53DAD">
        <w:tc>
          <w:tcPr>
            <w:tcW w:w="1666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B33AF5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«Подвижные игры и упражнения с детьми на природе»</w:t>
            </w:r>
          </w:p>
        </w:tc>
        <w:tc>
          <w:tcPr>
            <w:tcW w:w="1667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67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Знакомить педагогов с различными играми на природе.</w:t>
            </w:r>
          </w:p>
        </w:tc>
      </w:tr>
      <w:tr w:rsidR="00F53DAD" w:rsidTr="00F53DAD">
        <w:tc>
          <w:tcPr>
            <w:tcW w:w="1666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Социологическое исследование семей воспитанников ДОУ</w:t>
            </w:r>
          </w:p>
        </w:tc>
        <w:tc>
          <w:tcPr>
            <w:tcW w:w="1667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67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Выявление неблагополучных семей</w:t>
            </w:r>
          </w:p>
        </w:tc>
      </w:tr>
      <w:tr w:rsidR="00F53DAD" w:rsidTr="00F53DAD">
        <w:tc>
          <w:tcPr>
            <w:tcW w:w="1666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«Профилактика ОРВИ у детей дошкольного возраста»</w:t>
            </w:r>
          </w:p>
        </w:tc>
        <w:tc>
          <w:tcPr>
            <w:tcW w:w="1667" w:type="pct"/>
          </w:tcPr>
          <w:p w:rsidR="00F53DAD" w:rsidRPr="00B33AF5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Продолжать знакомить педагогов со способами профилактики простудных заболеваний</w:t>
            </w:r>
          </w:p>
        </w:tc>
      </w:tr>
      <w:tr w:rsidR="00F53DAD" w:rsidTr="00F53DAD">
        <w:tc>
          <w:tcPr>
            <w:tcW w:w="1666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Анкетирование родителей «Физкультура и семейное воспитание»</w:t>
            </w:r>
          </w:p>
        </w:tc>
        <w:tc>
          <w:tcPr>
            <w:tcW w:w="1667" w:type="pct"/>
          </w:tcPr>
          <w:p w:rsidR="00F53DAD" w:rsidRPr="00B33AF5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</w:tcPr>
          <w:p w:rsidR="00F53DAD" w:rsidRPr="00B33AF5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Выяснить, какую роль играет физическое развитие в семейном воспитании</w:t>
            </w:r>
          </w:p>
        </w:tc>
      </w:tr>
      <w:tr w:rsidR="00F53DAD" w:rsidTr="00F53DAD">
        <w:tc>
          <w:tcPr>
            <w:tcW w:w="1666" w:type="pct"/>
          </w:tcPr>
          <w:p w:rsidR="00F53DAD" w:rsidRPr="00F53DAD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F53DAD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«Как сохранить здоровье дошкольников»</w:t>
            </w:r>
          </w:p>
        </w:tc>
        <w:tc>
          <w:tcPr>
            <w:tcW w:w="1667" w:type="pct"/>
          </w:tcPr>
          <w:p w:rsidR="00F53DAD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  <w:p w:rsidR="004F5A95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  <w:p w:rsidR="004F5A95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  <w:p w:rsidR="004F5A95" w:rsidRPr="00F53DAD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F53DAD" w:rsidRPr="00F53DAD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F53DAD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Знакомить педагогов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с новыми технологиями и методиками, помогающими сохранить здоровье детей</w:t>
            </w:r>
            <w:r w:rsidRPr="00F53DAD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53DAD" w:rsidTr="00F53DAD">
        <w:tc>
          <w:tcPr>
            <w:tcW w:w="1666" w:type="pct"/>
          </w:tcPr>
          <w:p w:rsidR="00F53DAD" w:rsidRPr="00F53DAD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Анкетирование родителей «О здоровье детей»</w:t>
            </w:r>
          </w:p>
        </w:tc>
        <w:tc>
          <w:tcPr>
            <w:tcW w:w="1667" w:type="pct"/>
          </w:tcPr>
          <w:p w:rsidR="00F53DAD" w:rsidRPr="00F53DAD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</w:tcPr>
          <w:p w:rsidR="00F53DAD" w:rsidRPr="00F53DAD" w:rsidRDefault="00F53DAD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Выяснить</w:t>
            </w:r>
            <w:r w:rsidR="002603CB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, какими знаниями обладают родители о ЗОЖ</w:t>
            </w:r>
          </w:p>
        </w:tc>
      </w:tr>
      <w:tr w:rsidR="00F53DAD" w:rsidTr="00F53DAD">
        <w:tc>
          <w:tcPr>
            <w:tcW w:w="1666" w:type="pct"/>
          </w:tcPr>
          <w:p w:rsidR="00F53DAD" w:rsidRPr="00F53DAD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Памятка для родителей «Хотите иметь здорового ребёнка?»</w:t>
            </w:r>
          </w:p>
        </w:tc>
        <w:tc>
          <w:tcPr>
            <w:tcW w:w="1667" w:type="pct"/>
          </w:tcPr>
          <w:p w:rsidR="00F53DAD" w:rsidRPr="00F53DAD" w:rsidRDefault="004F5A95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</w:tcPr>
          <w:p w:rsidR="00F53DAD" w:rsidRPr="00F53DAD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Познакомить родителей с некоторыми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здоровьесберегающими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технологиями</w:t>
            </w:r>
          </w:p>
        </w:tc>
      </w:tr>
      <w:tr w:rsidR="002603CB" w:rsidTr="002603CB">
        <w:tc>
          <w:tcPr>
            <w:tcW w:w="5000" w:type="pct"/>
            <w:gridSpan w:val="3"/>
          </w:tcPr>
          <w:p w:rsidR="002603CB" w:rsidRPr="002603CB" w:rsidRDefault="002603CB" w:rsidP="002603C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</w:pPr>
            <w:r w:rsidRPr="002603CB"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  <w:t>2-ой этап - практический</w:t>
            </w:r>
          </w:p>
        </w:tc>
      </w:tr>
      <w:tr w:rsidR="00F53DAD" w:rsidTr="00F53DAD">
        <w:tc>
          <w:tcPr>
            <w:tcW w:w="1666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Физкультурно-оздоровительные досуги «Краски осени», «На зарядку становись»</w:t>
            </w:r>
          </w:p>
        </w:tc>
        <w:tc>
          <w:tcPr>
            <w:tcW w:w="1667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67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Повышать двигательную активность, формировать двигательные умения и навыки</w:t>
            </w:r>
          </w:p>
        </w:tc>
      </w:tr>
      <w:tr w:rsidR="00F53DAD" w:rsidTr="00F53DAD">
        <w:tc>
          <w:tcPr>
            <w:tcW w:w="1666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День здоровья «Спорт и мы»</w:t>
            </w:r>
          </w:p>
        </w:tc>
        <w:tc>
          <w:tcPr>
            <w:tcW w:w="1667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67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Воспитывать чувство ответственности за своё здоровье; профилактика заболеваний</w:t>
            </w:r>
          </w:p>
        </w:tc>
      </w:tr>
      <w:tr w:rsidR="00F53DAD" w:rsidTr="00F53DAD">
        <w:tc>
          <w:tcPr>
            <w:tcW w:w="1666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Досуг «Туристы»</w:t>
            </w:r>
          </w:p>
        </w:tc>
        <w:tc>
          <w:tcPr>
            <w:tcW w:w="1667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</w:tcPr>
          <w:p w:rsidR="00F53DAD" w:rsidRPr="002603CB" w:rsidRDefault="002603CB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Формировать положительное отношение к физкультуре и спорту</w:t>
            </w:r>
          </w:p>
        </w:tc>
      </w:tr>
      <w:tr w:rsidR="00F53DAD" w:rsidTr="00F53DAD">
        <w:tc>
          <w:tcPr>
            <w:tcW w:w="1666" w:type="pct"/>
          </w:tcPr>
          <w:p w:rsidR="00F53DAD" w:rsidRPr="002603CB" w:rsidRDefault="004D161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родителей подготовительной группы «Компьютерная зависимость»</w:t>
            </w:r>
          </w:p>
        </w:tc>
        <w:tc>
          <w:tcPr>
            <w:tcW w:w="1667" w:type="pct"/>
          </w:tcPr>
          <w:p w:rsidR="00F53DAD" w:rsidRPr="002603CB" w:rsidRDefault="004D161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67" w:type="pct"/>
          </w:tcPr>
          <w:p w:rsidR="00F53DAD" w:rsidRPr="002603CB" w:rsidRDefault="004D161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F53DAD" w:rsidTr="00F53DAD">
        <w:tc>
          <w:tcPr>
            <w:tcW w:w="1666" w:type="pct"/>
          </w:tcPr>
          <w:p w:rsidR="00F53DAD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«День здоровой семьи» для родителей и детей старшей и подготовительной групп</w:t>
            </w:r>
          </w:p>
          <w:p w:rsidR="000A4EC2" w:rsidRPr="002603CB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(«Весёлые старты»)</w:t>
            </w:r>
          </w:p>
        </w:tc>
        <w:tc>
          <w:tcPr>
            <w:tcW w:w="1667" w:type="pct"/>
          </w:tcPr>
          <w:p w:rsidR="00F53DAD" w:rsidRPr="002603CB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</w:tcPr>
          <w:p w:rsidR="00F53DAD" w:rsidRPr="002603CB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F53DAD" w:rsidTr="00F53DAD">
        <w:tc>
          <w:tcPr>
            <w:tcW w:w="1666" w:type="pct"/>
          </w:tcPr>
          <w:p w:rsidR="00F53DAD" w:rsidRPr="002603CB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Физкультурно-оздоровительный досуг для детей младшей и средней групп «Новогодние приключения Колобка»</w:t>
            </w:r>
          </w:p>
        </w:tc>
        <w:tc>
          <w:tcPr>
            <w:tcW w:w="1667" w:type="pct"/>
          </w:tcPr>
          <w:p w:rsidR="00F53DAD" w:rsidRPr="002603CB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7" w:type="pct"/>
          </w:tcPr>
          <w:p w:rsidR="00F53DAD" w:rsidRPr="002603CB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Прививать любовь к физическим упражнениям</w:t>
            </w:r>
          </w:p>
        </w:tc>
      </w:tr>
      <w:tr w:rsidR="00F53DAD" w:rsidTr="00F53DAD">
        <w:tc>
          <w:tcPr>
            <w:tcW w:w="1666" w:type="pct"/>
          </w:tcPr>
          <w:p w:rsidR="00F53DAD" w:rsidRPr="000A4EC2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0A4EC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«Приобщение дошкольников к ЗОЖ средствами физкультуры и спорта»</w:t>
            </w:r>
          </w:p>
        </w:tc>
        <w:tc>
          <w:tcPr>
            <w:tcW w:w="1667" w:type="pct"/>
          </w:tcPr>
          <w:p w:rsidR="00F53DAD" w:rsidRPr="000A4EC2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0A4EC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F53DAD" w:rsidRPr="000A4EC2" w:rsidRDefault="000A4EC2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Формировать понимание значения и необходимости спорта и физкультуры</w:t>
            </w:r>
          </w:p>
        </w:tc>
      </w:tr>
      <w:tr w:rsidR="00F53DAD" w:rsidTr="00F53DAD">
        <w:tc>
          <w:tcPr>
            <w:tcW w:w="1666" w:type="pct"/>
          </w:tcPr>
          <w:p w:rsidR="00F53DAD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8677B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Опыт работы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«Формирование привычек к ЗОЖ у младших дошкольников»</w:t>
            </w:r>
          </w:p>
        </w:tc>
        <w:tc>
          <w:tcPr>
            <w:tcW w:w="1667" w:type="pct"/>
          </w:tcPr>
          <w:p w:rsidR="00F53DAD" w:rsidRPr="000A4EC2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F53DAD" w:rsidRPr="000A4EC2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Поделиться своим опытом работы с педагогами.</w:t>
            </w:r>
          </w:p>
        </w:tc>
      </w:tr>
      <w:tr w:rsidR="00F53DAD" w:rsidTr="00F53DAD">
        <w:tc>
          <w:tcPr>
            <w:tcW w:w="1666" w:type="pct"/>
          </w:tcPr>
          <w:p w:rsidR="00F53DAD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8677B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Опыт работы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«Профилактика простудных заболеваний как одно из средств формирования ЗОЖ дошкольников»</w:t>
            </w:r>
          </w:p>
        </w:tc>
        <w:tc>
          <w:tcPr>
            <w:tcW w:w="1667" w:type="pct"/>
          </w:tcPr>
          <w:p w:rsidR="00F53DAD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8677B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F53DAD" w:rsidRPr="000A4EC2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Поделиться своим опытом работы с педагогами.</w:t>
            </w:r>
          </w:p>
        </w:tc>
      </w:tr>
      <w:tr w:rsidR="00F53DAD" w:rsidTr="00F53DAD">
        <w:tc>
          <w:tcPr>
            <w:tcW w:w="1666" w:type="pct"/>
          </w:tcPr>
          <w:p w:rsidR="00F53DAD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 w:rsidRPr="008677B6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«Организация правильного питания дошкольников как основа ЗОЖ»</w:t>
            </w:r>
          </w:p>
        </w:tc>
        <w:tc>
          <w:tcPr>
            <w:tcW w:w="1667" w:type="pct"/>
          </w:tcPr>
          <w:p w:rsidR="00F53DAD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F53DAD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Помочь понять, что здоровье зависит от правильного питания</w:t>
            </w:r>
          </w:p>
        </w:tc>
      </w:tr>
      <w:tr w:rsidR="008677B6" w:rsidTr="00F53DAD">
        <w:tc>
          <w:tcPr>
            <w:tcW w:w="1666" w:type="pct"/>
          </w:tcPr>
          <w:p w:rsidR="008677B6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Фотостенд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для родителей «Культура здоровья»</w:t>
            </w:r>
          </w:p>
        </w:tc>
        <w:tc>
          <w:tcPr>
            <w:tcW w:w="1667" w:type="pct"/>
          </w:tcPr>
          <w:p w:rsidR="008677B6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8677B6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8677B6" w:rsidTr="00F53DAD">
        <w:tc>
          <w:tcPr>
            <w:tcW w:w="1666" w:type="pct"/>
          </w:tcPr>
          <w:p w:rsidR="008677B6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Открытые занятия «Огородные приключения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Витаминчика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», «Как победить грипп?»</w:t>
            </w:r>
          </w:p>
        </w:tc>
        <w:tc>
          <w:tcPr>
            <w:tcW w:w="1667" w:type="pct"/>
          </w:tcPr>
          <w:p w:rsidR="008677B6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8677B6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следить за своим здоровьем; знать несложные приёмы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самооздоровления</w:t>
            </w:r>
            <w:proofErr w:type="spell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; прививать любовь к физическим упражнениям</w:t>
            </w:r>
          </w:p>
        </w:tc>
      </w:tr>
      <w:tr w:rsidR="008677B6" w:rsidTr="00F53DAD">
        <w:tc>
          <w:tcPr>
            <w:tcW w:w="1666" w:type="pct"/>
          </w:tcPr>
          <w:p w:rsidR="008677B6" w:rsidRPr="008677B6" w:rsidRDefault="008677B6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Музыкальное развлечение «Будьте здоровы!»</w:t>
            </w:r>
          </w:p>
        </w:tc>
        <w:tc>
          <w:tcPr>
            <w:tcW w:w="1667" w:type="pct"/>
          </w:tcPr>
          <w:p w:rsidR="008677B6" w:rsidRPr="008677B6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8677B6" w:rsidRPr="008677B6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Воспитывать бережное отношение к своему здоровью и здоровью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своих</w:t>
            </w:r>
            <w:proofErr w:type="gramEnd"/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близких</w:t>
            </w:r>
          </w:p>
        </w:tc>
      </w:tr>
      <w:tr w:rsidR="008677B6" w:rsidTr="00F53DAD">
        <w:tc>
          <w:tcPr>
            <w:tcW w:w="1666" w:type="pct"/>
          </w:tcPr>
          <w:p w:rsidR="008677B6" w:rsidRPr="008677B6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Ширма для родителей «Здоровый быт – здоровый ребёнок»</w:t>
            </w:r>
          </w:p>
        </w:tc>
        <w:tc>
          <w:tcPr>
            <w:tcW w:w="1667" w:type="pct"/>
          </w:tcPr>
          <w:p w:rsidR="008677B6" w:rsidRPr="008677B6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8677B6" w:rsidRPr="008677B6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Повышение уровня культуры в вопросах ЗОЖ</w:t>
            </w:r>
          </w:p>
        </w:tc>
      </w:tr>
      <w:tr w:rsidR="009B2E8A" w:rsidTr="00F53DAD">
        <w:tc>
          <w:tcPr>
            <w:tcW w:w="1666" w:type="pct"/>
          </w:tcPr>
          <w:p w:rsidR="009B2E8A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в родительские уголки «Надо ли говорить с детьми о ПАВ»</w:t>
            </w:r>
          </w:p>
        </w:tc>
        <w:tc>
          <w:tcPr>
            <w:tcW w:w="1667" w:type="pct"/>
          </w:tcPr>
          <w:p w:rsidR="009B2E8A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9B2E8A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Повышение уровня культуры в вопросах ЗОЖ</w:t>
            </w:r>
          </w:p>
        </w:tc>
      </w:tr>
      <w:tr w:rsidR="008677B6" w:rsidTr="00F53DAD">
        <w:tc>
          <w:tcPr>
            <w:tcW w:w="1666" w:type="pct"/>
          </w:tcPr>
          <w:p w:rsidR="008677B6" w:rsidRPr="008677B6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родителей «Оздоровление детей в детском саду»</w:t>
            </w:r>
          </w:p>
        </w:tc>
        <w:tc>
          <w:tcPr>
            <w:tcW w:w="1667" w:type="pct"/>
          </w:tcPr>
          <w:p w:rsidR="008677B6" w:rsidRPr="008677B6" w:rsidRDefault="009B2E8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8677B6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Привлечь родителей воспитанников к решению проблемы сохранения и укрепления здоровья детей</w:t>
            </w:r>
          </w:p>
        </w:tc>
      </w:tr>
      <w:tr w:rsidR="009B2E8A" w:rsidTr="00F53DAD">
        <w:tc>
          <w:tcPr>
            <w:tcW w:w="1666" w:type="pct"/>
          </w:tcPr>
          <w:p w:rsidR="009B2E8A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Детская конференция «Для чего нужно вести здоровый образ жизни» (из опыта детей подготовительной группы и первоклассников)</w:t>
            </w:r>
          </w:p>
        </w:tc>
        <w:tc>
          <w:tcPr>
            <w:tcW w:w="1667" w:type="pct"/>
          </w:tcPr>
          <w:p w:rsidR="009B2E8A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9B2E8A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Формировать положительное отношение к занятию спортом, воспитывать дружеские взаимоотношения между детьми, доставлять радость от участия в конференции</w:t>
            </w:r>
          </w:p>
        </w:tc>
      </w:tr>
      <w:tr w:rsidR="006716CA" w:rsidTr="00F53DAD">
        <w:tc>
          <w:tcPr>
            <w:tcW w:w="1666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Вечер подвижных игр с детьми младшей и средней групп</w:t>
            </w:r>
          </w:p>
        </w:tc>
        <w:tc>
          <w:tcPr>
            <w:tcW w:w="1667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6716CA" w:rsidTr="00F53DAD">
        <w:tc>
          <w:tcPr>
            <w:tcW w:w="1666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Праздник «Зимняя Олимпиада» с детьми старшей и подготовительной групп</w:t>
            </w:r>
          </w:p>
        </w:tc>
        <w:tc>
          <w:tcPr>
            <w:tcW w:w="1667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67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6716CA" w:rsidTr="00F53DAD">
        <w:tc>
          <w:tcPr>
            <w:tcW w:w="1666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Музыкально-спортивное развлечение, посвящённое Дню Защитника Отечества</w:t>
            </w:r>
          </w:p>
        </w:tc>
        <w:tc>
          <w:tcPr>
            <w:tcW w:w="1667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67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CF6440" w:rsidTr="00F53DAD">
        <w:tc>
          <w:tcPr>
            <w:tcW w:w="1666" w:type="pct"/>
          </w:tcPr>
          <w:p w:rsidR="00CF6440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Физкультурный досуг «Масленица»</w:t>
            </w:r>
          </w:p>
        </w:tc>
        <w:tc>
          <w:tcPr>
            <w:tcW w:w="1667" w:type="pct"/>
          </w:tcPr>
          <w:p w:rsidR="00CF6440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67" w:type="pct"/>
          </w:tcPr>
          <w:p w:rsidR="00CF6440" w:rsidRPr="008677B6" w:rsidRDefault="00CF6440" w:rsidP="000A6C3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Формировать положительное отношение к занятию спортом, воспитывать дружеские взаимоотношения между детьми, доставлять радость от участия в конференции</w:t>
            </w:r>
          </w:p>
        </w:tc>
      </w:tr>
      <w:tr w:rsidR="006716CA" w:rsidTr="00F53DAD">
        <w:tc>
          <w:tcPr>
            <w:tcW w:w="1666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Досуг «Чемпионы среди нас» (ко дню Космонавтики)</w:t>
            </w:r>
          </w:p>
        </w:tc>
        <w:tc>
          <w:tcPr>
            <w:tcW w:w="1667" w:type="pct"/>
          </w:tcPr>
          <w:p w:rsidR="006716CA" w:rsidRDefault="006716CA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67" w:type="pct"/>
          </w:tcPr>
          <w:p w:rsidR="006716CA" w:rsidRDefault="006716CA" w:rsidP="000A6C3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</w:tr>
      <w:tr w:rsidR="00CF6440" w:rsidTr="00F53DAD">
        <w:tc>
          <w:tcPr>
            <w:tcW w:w="1666" w:type="pct"/>
          </w:tcPr>
          <w:p w:rsidR="00CF6440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Консультация для педагогов «Как оздоровить детей летом»</w:t>
            </w:r>
          </w:p>
        </w:tc>
        <w:tc>
          <w:tcPr>
            <w:tcW w:w="1667" w:type="pct"/>
          </w:tcPr>
          <w:p w:rsidR="00CF6440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67" w:type="pct"/>
          </w:tcPr>
          <w:p w:rsidR="00CF6440" w:rsidRPr="008677B6" w:rsidRDefault="00CF6440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Знакомить педагогов с летне-оздоровительной работой. </w:t>
            </w:r>
          </w:p>
        </w:tc>
      </w:tr>
      <w:tr w:rsidR="00CF6440" w:rsidTr="00CF6440">
        <w:tc>
          <w:tcPr>
            <w:tcW w:w="5000" w:type="pct"/>
            <w:gridSpan w:val="3"/>
          </w:tcPr>
          <w:p w:rsidR="00CF6440" w:rsidRPr="006B33FE" w:rsidRDefault="006B33FE" w:rsidP="006B33F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</w:pPr>
            <w:r w:rsidRPr="006B33FE">
              <w:rPr>
                <w:rFonts w:ascii="TimesNewRomanPS-BoldMT" w:hAnsi="TimesNewRomanPS-BoldMT" w:cs="TimesNewRomanPS-BoldMT"/>
                <w:bCs/>
                <w:i/>
                <w:color w:val="000000"/>
                <w:sz w:val="28"/>
                <w:szCs w:val="28"/>
              </w:rPr>
              <w:t>3-ий этап – презентация проекта</w:t>
            </w:r>
          </w:p>
        </w:tc>
      </w:tr>
      <w:tr w:rsidR="00CF6440" w:rsidTr="00F53DAD">
        <w:tc>
          <w:tcPr>
            <w:tcW w:w="1666" w:type="pct"/>
          </w:tcPr>
          <w:p w:rsidR="00CF6440" w:rsidRPr="008677B6" w:rsidRDefault="006B33FE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Познавательный праздник для детей и родителей «Если хочешь быть здоров!»</w:t>
            </w:r>
          </w:p>
        </w:tc>
        <w:tc>
          <w:tcPr>
            <w:tcW w:w="1667" w:type="pct"/>
          </w:tcPr>
          <w:p w:rsidR="00CF6440" w:rsidRPr="008677B6" w:rsidRDefault="006B33FE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67" w:type="pct"/>
          </w:tcPr>
          <w:p w:rsidR="00CF6440" w:rsidRPr="008677B6" w:rsidRDefault="006B33FE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Закрепить имеющиеся представления о здоровом образе жизни, воспитывать осознанное отношение к своему здоровью, вызвать положительный эмоциональный настрой</w:t>
            </w:r>
          </w:p>
        </w:tc>
      </w:tr>
      <w:tr w:rsidR="006B33FE" w:rsidTr="00F53DAD">
        <w:tc>
          <w:tcPr>
            <w:tcW w:w="1666" w:type="pct"/>
          </w:tcPr>
          <w:p w:rsidR="006B33FE" w:rsidRDefault="006B33FE" w:rsidP="006B33FE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медиа-коллекции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электронной презентации по тема</w:t>
            </w:r>
            <w:r w:rsidR="000D712F">
              <w:rPr>
                <w:rFonts w:ascii="Times New Roman" w:eastAsia="TimesNewRomanPSMT" w:hAnsi="Times New Roman" w:cs="Times New Roman"/>
                <w:sz w:val="28"/>
                <w:szCs w:val="28"/>
              </w:rPr>
              <w:t>м: «Спорт», «ОБЖ», «ЗОЖ»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для дальнейшего использования в образовательном процессе.</w:t>
            </w:r>
          </w:p>
          <w:p w:rsidR="006B33FE" w:rsidRPr="008677B6" w:rsidRDefault="006B33FE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6B33FE" w:rsidRPr="008677B6" w:rsidRDefault="006B33FE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67" w:type="pct"/>
          </w:tcPr>
          <w:p w:rsidR="006B33FE" w:rsidRPr="008677B6" w:rsidRDefault="006B33FE" w:rsidP="004B25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Закрепить полученные в процессе реализации проекта знания, развивать творческое воображение, композиционные и технические умения</w:t>
            </w:r>
          </w:p>
        </w:tc>
      </w:tr>
    </w:tbl>
    <w:p w:rsidR="004B257D" w:rsidRDefault="004B257D" w:rsidP="004B25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sectPr w:rsidR="004B257D" w:rsidSect="0001737A">
      <w:pgSz w:w="11906" w:h="16838"/>
      <w:pgMar w:top="567" w:right="567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571BA"/>
    <w:rsid w:val="0001737A"/>
    <w:rsid w:val="000A4463"/>
    <w:rsid w:val="000A4EC2"/>
    <w:rsid w:val="000B741E"/>
    <w:rsid w:val="000D712F"/>
    <w:rsid w:val="001128CB"/>
    <w:rsid w:val="00133C5B"/>
    <w:rsid w:val="001468D6"/>
    <w:rsid w:val="001D32FF"/>
    <w:rsid w:val="001F3D4A"/>
    <w:rsid w:val="002603CB"/>
    <w:rsid w:val="003F58AC"/>
    <w:rsid w:val="004046D7"/>
    <w:rsid w:val="004B257D"/>
    <w:rsid w:val="004D1616"/>
    <w:rsid w:val="004D6062"/>
    <w:rsid w:val="004F5A95"/>
    <w:rsid w:val="00654C6A"/>
    <w:rsid w:val="006716CA"/>
    <w:rsid w:val="006B33FE"/>
    <w:rsid w:val="006E0557"/>
    <w:rsid w:val="006F43D8"/>
    <w:rsid w:val="007324C5"/>
    <w:rsid w:val="00765FDA"/>
    <w:rsid w:val="0078660E"/>
    <w:rsid w:val="008638B8"/>
    <w:rsid w:val="008677B6"/>
    <w:rsid w:val="008E0752"/>
    <w:rsid w:val="009276AA"/>
    <w:rsid w:val="009B2E8A"/>
    <w:rsid w:val="00A24B4C"/>
    <w:rsid w:val="00AB052A"/>
    <w:rsid w:val="00B21D9C"/>
    <w:rsid w:val="00B33AF5"/>
    <w:rsid w:val="00B371B9"/>
    <w:rsid w:val="00B571BA"/>
    <w:rsid w:val="00BB43A2"/>
    <w:rsid w:val="00CF6440"/>
    <w:rsid w:val="00DA45B1"/>
    <w:rsid w:val="00F20F63"/>
    <w:rsid w:val="00F53DAD"/>
    <w:rsid w:val="00F92D3B"/>
    <w:rsid w:val="00FC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1F18-82C5-4274-9ABA-75889D0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павел</cp:lastModifiedBy>
  <cp:revision>6</cp:revision>
  <dcterms:created xsi:type="dcterms:W3CDTF">2011-10-21T04:26:00Z</dcterms:created>
  <dcterms:modified xsi:type="dcterms:W3CDTF">2012-03-16T12:54:00Z</dcterms:modified>
</cp:coreProperties>
</file>