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25"/>
        <w:tblW w:w="1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0"/>
        <w:gridCol w:w="3179"/>
        <w:gridCol w:w="3207"/>
        <w:gridCol w:w="3430"/>
        <w:gridCol w:w="3388"/>
      </w:tblGrid>
      <w:tr w:rsidR="00536FA0" w:rsidTr="00536FA0">
        <w:trPr>
          <w:trHeight w:val="1057"/>
        </w:trPr>
        <w:tc>
          <w:tcPr>
            <w:tcW w:w="2580" w:type="dxa"/>
          </w:tcPr>
          <w:p w:rsidR="00536FA0" w:rsidRPr="00536FA0" w:rsidRDefault="00536FA0" w:rsidP="00536FA0">
            <w:pPr>
              <w:rPr>
                <w:b/>
                <w:color w:val="7030A0"/>
                <w:sz w:val="24"/>
                <w:szCs w:val="24"/>
              </w:rPr>
            </w:pPr>
            <w:r w:rsidRPr="00536FA0">
              <w:rPr>
                <w:b/>
                <w:color w:val="7030A0"/>
                <w:sz w:val="24"/>
                <w:szCs w:val="24"/>
              </w:rPr>
              <w:t xml:space="preserve">Задачи </w:t>
            </w:r>
          </w:p>
        </w:tc>
        <w:tc>
          <w:tcPr>
            <w:tcW w:w="13204" w:type="dxa"/>
            <w:gridSpan w:val="4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>Учить сохранять устойчивое положение при ходьбе на повышенной опоре; находить свое место при ходьбе и беге, развивать глазомер и ритмичность шага при перешагивании через бруски</w:t>
            </w:r>
            <w:proofErr w:type="gramStart"/>
            <w:r w:rsidRPr="00536FA0">
              <w:rPr>
                <w:b/>
              </w:rPr>
              <w:t xml:space="preserve"> .</w:t>
            </w:r>
            <w:proofErr w:type="gramEnd"/>
            <w:r w:rsidRPr="00536FA0">
              <w:rPr>
                <w:b/>
              </w:rPr>
              <w:t xml:space="preserve"> Упражнять в энергичном </w:t>
            </w:r>
            <w:proofErr w:type="spellStart"/>
            <w:r w:rsidRPr="00536FA0">
              <w:rPr>
                <w:b/>
              </w:rPr>
              <w:t>отталнивании</w:t>
            </w:r>
            <w:proofErr w:type="spellEnd"/>
            <w:r w:rsidRPr="00536FA0">
              <w:rPr>
                <w:b/>
              </w:rPr>
              <w:t xml:space="preserve"> от </w:t>
            </w:r>
            <w:proofErr w:type="spellStart"/>
            <w:r w:rsidRPr="00536FA0">
              <w:rPr>
                <w:b/>
              </w:rPr>
              <w:t>полд</w:t>
            </w:r>
            <w:proofErr w:type="spellEnd"/>
            <w:r w:rsidRPr="00536FA0">
              <w:rPr>
                <w:b/>
              </w:rPr>
              <w:t xml:space="preserve">, в прокатывании мячей друг другу, развивать точность направления ; в </w:t>
            </w:r>
            <w:proofErr w:type="spellStart"/>
            <w:r w:rsidRPr="00536FA0">
              <w:rPr>
                <w:b/>
              </w:rPr>
              <w:t>подлезании</w:t>
            </w:r>
            <w:proofErr w:type="spellEnd"/>
            <w:r w:rsidRPr="00536FA0">
              <w:rPr>
                <w:b/>
              </w:rPr>
              <w:t xml:space="preserve">  под дугу не касаясь руками пола, в ходьбе с изменением направления, в прыжках на 2-х ногах.</w:t>
            </w:r>
          </w:p>
        </w:tc>
      </w:tr>
      <w:tr w:rsidR="00536FA0" w:rsidTr="00536FA0">
        <w:trPr>
          <w:trHeight w:val="544"/>
        </w:trPr>
        <w:tc>
          <w:tcPr>
            <w:tcW w:w="2580" w:type="dxa"/>
          </w:tcPr>
          <w:p w:rsidR="00536FA0" w:rsidRPr="00536FA0" w:rsidRDefault="00536FA0" w:rsidP="00536FA0">
            <w:pPr>
              <w:rPr>
                <w:b/>
                <w:color w:val="7030A0"/>
                <w:sz w:val="24"/>
                <w:szCs w:val="24"/>
              </w:rPr>
            </w:pPr>
            <w:r w:rsidRPr="00536FA0">
              <w:rPr>
                <w:b/>
                <w:color w:val="7030A0"/>
                <w:sz w:val="24"/>
                <w:szCs w:val="24"/>
              </w:rPr>
              <w:t>1-я часть: вводная</w:t>
            </w:r>
          </w:p>
        </w:tc>
        <w:tc>
          <w:tcPr>
            <w:tcW w:w="13204" w:type="dxa"/>
            <w:gridSpan w:val="4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>Ходьба и бег в кол. С изменением направления, бег между предметами, ходьба с перешагиванием через бруски, ходьба врассыпную на сигнал построение в шеренгу, с перешагиванием через шнуры, на пятках.</w:t>
            </w:r>
          </w:p>
        </w:tc>
      </w:tr>
      <w:tr w:rsidR="00536FA0" w:rsidTr="00536FA0">
        <w:trPr>
          <w:trHeight w:val="335"/>
        </w:trPr>
        <w:tc>
          <w:tcPr>
            <w:tcW w:w="2580" w:type="dxa"/>
          </w:tcPr>
          <w:p w:rsidR="00536FA0" w:rsidRPr="00536FA0" w:rsidRDefault="00536FA0" w:rsidP="00536FA0">
            <w:pPr>
              <w:rPr>
                <w:b/>
                <w:color w:val="7030A0"/>
                <w:sz w:val="24"/>
                <w:szCs w:val="24"/>
              </w:rPr>
            </w:pPr>
            <w:r w:rsidRPr="00536FA0">
              <w:rPr>
                <w:b/>
                <w:color w:val="7030A0"/>
                <w:sz w:val="24"/>
                <w:szCs w:val="24"/>
              </w:rPr>
              <w:t>ОРУ</w:t>
            </w:r>
          </w:p>
        </w:tc>
        <w:tc>
          <w:tcPr>
            <w:tcW w:w="3179" w:type="dxa"/>
          </w:tcPr>
          <w:p w:rsidR="00536FA0" w:rsidRPr="00536FA0" w:rsidRDefault="00536FA0" w:rsidP="00536FA0">
            <w:pPr>
              <w:rPr>
                <w:b/>
              </w:rPr>
            </w:pPr>
            <w:proofErr w:type="spellStart"/>
            <w:r w:rsidRPr="00536FA0">
              <w:rPr>
                <w:b/>
              </w:rPr>
              <w:t>б\</w:t>
            </w:r>
            <w:proofErr w:type="gramStart"/>
            <w:r w:rsidRPr="00536FA0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207" w:type="dxa"/>
          </w:tcPr>
          <w:p w:rsidR="00536FA0" w:rsidRPr="00536FA0" w:rsidRDefault="00536FA0" w:rsidP="00536FA0">
            <w:pPr>
              <w:rPr>
                <w:b/>
              </w:rPr>
            </w:pPr>
            <w:proofErr w:type="spellStart"/>
            <w:r w:rsidRPr="00536FA0">
              <w:rPr>
                <w:b/>
              </w:rPr>
              <w:t>б\</w:t>
            </w:r>
            <w:proofErr w:type="gramStart"/>
            <w:r w:rsidRPr="00536FA0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430" w:type="dxa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>С мячом</w:t>
            </w:r>
          </w:p>
        </w:tc>
        <w:tc>
          <w:tcPr>
            <w:tcW w:w="3388" w:type="dxa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>С кубиками</w:t>
            </w:r>
          </w:p>
        </w:tc>
      </w:tr>
      <w:tr w:rsidR="00536FA0" w:rsidTr="00536FA0">
        <w:trPr>
          <w:trHeight w:val="348"/>
        </w:trPr>
        <w:tc>
          <w:tcPr>
            <w:tcW w:w="2580" w:type="dxa"/>
          </w:tcPr>
          <w:p w:rsidR="00536FA0" w:rsidRPr="00536FA0" w:rsidRDefault="00536FA0" w:rsidP="00536FA0">
            <w:pPr>
              <w:rPr>
                <w:b/>
                <w:color w:val="7030A0"/>
                <w:sz w:val="24"/>
                <w:szCs w:val="24"/>
              </w:rPr>
            </w:pPr>
            <w:r w:rsidRPr="00536FA0">
              <w:rPr>
                <w:b/>
                <w:color w:val="7030A0"/>
                <w:sz w:val="24"/>
                <w:szCs w:val="24"/>
              </w:rPr>
              <w:t>№  занятия</w:t>
            </w:r>
          </w:p>
        </w:tc>
        <w:tc>
          <w:tcPr>
            <w:tcW w:w="3179" w:type="dxa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>1-2</w:t>
            </w:r>
          </w:p>
        </w:tc>
        <w:tc>
          <w:tcPr>
            <w:tcW w:w="3207" w:type="dxa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>3-4</w:t>
            </w:r>
          </w:p>
        </w:tc>
        <w:tc>
          <w:tcPr>
            <w:tcW w:w="3430" w:type="dxa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>5-6</w:t>
            </w:r>
          </w:p>
        </w:tc>
        <w:tc>
          <w:tcPr>
            <w:tcW w:w="3388" w:type="dxa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>7-8</w:t>
            </w:r>
          </w:p>
        </w:tc>
      </w:tr>
      <w:tr w:rsidR="00536FA0" w:rsidTr="00536FA0">
        <w:trPr>
          <w:trHeight w:val="4410"/>
        </w:trPr>
        <w:tc>
          <w:tcPr>
            <w:tcW w:w="2580" w:type="dxa"/>
          </w:tcPr>
          <w:p w:rsidR="00536FA0" w:rsidRPr="00536FA0" w:rsidRDefault="00536FA0" w:rsidP="00536FA0">
            <w:pPr>
              <w:rPr>
                <w:b/>
                <w:color w:val="7030A0"/>
                <w:sz w:val="24"/>
                <w:szCs w:val="24"/>
              </w:rPr>
            </w:pPr>
            <w:r w:rsidRPr="00536FA0">
              <w:rPr>
                <w:b/>
                <w:color w:val="7030A0"/>
                <w:sz w:val="24"/>
                <w:szCs w:val="24"/>
              </w:rPr>
              <w:t>2-я часть: Основные виды движений</w:t>
            </w:r>
          </w:p>
        </w:tc>
        <w:tc>
          <w:tcPr>
            <w:tcW w:w="3179" w:type="dxa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 xml:space="preserve">1. Ходьба по гимнастической скамейке, на середине присесть. </w:t>
            </w:r>
          </w:p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 xml:space="preserve"> 2. Прыжки на 2-х ногах до предмета.                   </w:t>
            </w:r>
          </w:p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>3. Ходьба по гимнастической скамейке с мешком на голове.   4. Прыжки на двух ногах до шнура, перепрыгнуть и пойти дальше.</w:t>
            </w:r>
          </w:p>
        </w:tc>
        <w:tc>
          <w:tcPr>
            <w:tcW w:w="3207" w:type="dxa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 xml:space="preserve">1. Прыжки на двух ногах из обруча в обруч.     2.Прокатывание мяча друг другу, и. п.- стоя на коленях.      3. Прокатывание мяча по мостику двумя руками перед собой.      </w:t>
            </w:r>
          </w:p>
        </w:tc>
        <w:tc>
          <w:tcPr>
            <w:tcW w:w="3430" w:type="dxa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 xml:space="preserve">1.Подбрасывание мяча вверх двумя руками.                                      2. </w:t>
            </w:r>
            <w:proofErr w:type="spellStart"/>
            <w:r w:rsidRPr="00536FA0">
              <w:rPr>
                <w:b/>
              </w:rPr>
              <w:t>Подлезание</w:t>
            </w:r>
            <w:proofErr w:type="spellEnd"/>
            <w:r w:rsidRPr="00536FA0">
              <w:rPr>
                <w:b/>
              </w:rPr>
              <w:t xml:space="preserve"> под дуги.                   3. Ходьба по доске (ш.-15см) с перешагиванием через кубики.      4. Прыжки на 2-х ногах между набив</w:t>
            </w:r>
            <w:proofErr w:type="gramStart"/>
            <w:r w:rsidRPr="00536FA0">
              <w:rPr>
                <w:b/>
              </w:rPr>
              <w:t>.</w:t>
            </w:r>
            <w:proofErr w:type="gramEnd"/>
            <w:r w:rsidRPr="00536FA0">
              <w:rPr>
                <w:b/>
              </w:rPr>
              <w:t xml:space="preserve">  </w:t>
            </w:r>
            <w:proofErr w:type="gramStart"/>
            <w:r w:rsidRPr="00536FA0">
              <w:rPr>
                <w:b/>
              </w:rPr>
              <w:t>м</w:t>
            </w:r>
            <w:proofErr w:type="gramEnd"/>
            <w:r w:rsidRPr="00536FA0">
              <w:rPr>
                <w:b/>
              </w:rPr>
              <w:t>ячами, положенными в две линии.</w:t>
            </w:r>
          </w:p>
        </w:tc>
        <w:tc>
          <w:tcPr>
            <w:tcW w:w="3388" w:type="dxa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 xml:space="preserve">1.Подлезание под шнур (40см) с мячом в руках, не </w:t>
            </w:r>
            <w:proofErr w:type="gramStart"/>
            <w:r w:rsidRPr="00536FA0">
              <w:rPr>
                <w:b/>
              </w:rPr>
              <w:t>касаясь</w:t>
            </w:r>
            <w:proofErr w:type="gramEnd"/>
            <w:r w:rsidRPr="00536FA0">
              <w:rPr>
                <w:b/>
              </w:rPr>
              <w:t xml:space="preserve"> пола.    2. Прокатывание мяча по дорожке.                                              3. Ходьба по скамейке с перешагиванием через кубики.    4. Игровое задание «Кто быстрее», прыжки на 2-х ногах с продвижением вперед, фронтально.</w:t>
            </w:r>
          </w:p>
        </w:tc>
      </w:tr>
      <w:tr w:rsidR="00536FA0" w:rsidTr="00536FA0">
        <w:trPr>
          <w:trHeight w:val="825"/>
        </w:trPr>
        <w:tc>
          <w:tcPr>
            <w:tcW w:w="2580" w:type="dxa"/>
          </w:tcPr>
          <w:p w:rsidR="00536FA0" w:rsidRPr="00536FA0" w:rsidRDefault="00536FA0" w:rsidP="00536FA0">
            <w:pPr>
              <w:rPr>
                <w:b/>
                <w:color w:val="7030A0"/>
                <w:sz w:val="24"/>
                <w:szCs w:val="24"/>
              </w:rPr>
            </w:pPr>
            <w:r w:rsidRPr="00536FA0">
              <w:rPr>
                <w:b/>
                <w:color w:val="7030A0"/>
                <w:sz w:val="24"/>
                <w:szCs w:val="24"/>
              </w:rPr>
              <w:t>Подвижные игры</w:t>
            </w:r>
          </w:p>
        </w:tc>
        <w:tc>
          <w:tcPr>
            <w:tcW w:w="3179" w:type="dxa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>«Кот и мыши»</w:t>
            </w:r>
          </w:p>
        </w:tc>
        <w:tc>
          <w:tcPr>
            <w:tcW w:w="3207" w:type="dxa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>«Цветные автомобили»</w:t>
            </w:r>
          </w:p>
        </w:tc>
        <w:tc>
          <w:tcPr>
            <w:tcW w:w="3430" w:type="dxa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>«</w:t>
            </w:r>
            <w:proofErr w:type="spellStart"/>
            <w:r w:rsidRPr="00536FA0">
              <w:rPr>
                <w:b/>
              </w:rPr>
              <w:t>Совушка</w:t>
            </w:r>
            <w:proofErr w:type="spellEnd"/>
            <w:r w:rsidRPr="00536FA0">
              <w:rPr>
                <w:b/>
              </w:rPr>
              <w:t>», «</w:t>
            </w:r>
            <w:proofErr w:type="spellStart"/>
            <w:r w:rsidRPr="00536FA0">
              <w:rPr>
                <w:b/>
              </w:rPr>
              <w:t>Огуречик</w:t>
            </w:r>
            <w:proofErr w:type="spellEnd"/>
            <w:r w:rsidRPr="00536FA0">
              <w:rPr>
                <w:b/>
              </w:rPr>
              <w:t>»</w:t>
            </w:r>
          </w:p>
        </w:tc>
        <w:tc>
          <w:tcPr>
            <w:tcW w:w="3388" w:type="dxa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>«Мы веселые ребята», «Карусели»</w:t>
            </w:r>
          </w:p>
        </w:tc>
      </w:tr>
      <w:tr w:rsidR="00536FA0" w:rsidTr="00536FA0">
        <w:trPr>
          <w:trHeight w:val="825"/>
        </w:trPr>
        <w:tc>
          <w:tcPr>
            <w:tcW w:w="2580" w:type="dxa"/>
          </w:tcPr>
          <w:p w:rsidR="00536FA0" w:rsidRPr="00536FA0" w:rsidRDefault="00536FA0" w:rsidP="00536FA0">
            <w:pPr>
              <w:rPr>
                <w:b/>
                <w:color w:val="7030A0"/>
                <w:sz w:val="24"/>
                <w:szCs w:val="24"/>
              </w:rPr>
            </w:pPr>
            <w:r w:rsidRPr="00536FA0">
              <w:rPr>
                <w:b/>
                <w:color w:val="7030A0"/>
                <w:sz w:val="24"/>
                <w:szCs w:val="24"/>
              </w:rPr>
              <w:t>Малоподвижные игры</w:t>
            </w:r>
          </w:p>
        </w:tc>
        <w:tc>
          <w:tcPr>
            <w:tcW w:w="3179" w:type="dxa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>Ходьба в кол. За «котом», как «мыши», черед</w:t>
            </w:r>
            <w:proofErr w:type="gramStart"/>
            <w:r w:rsidRPr="00536FA0">
              <w:rPr>
                <w:b/>
              </w:rPr>
              <w:t>.</w:t>
            </w:r>
            <w:proofErr w:type="gramEnd"/>
            <w:r w:rsidRPr="00536FA0">
              <w:rPr>
                <w:b/>
              </w:rPr>
              <w:t xml:space="preserve"> </w:t>
            </w:r>
            <w:proofErr w:type="gramStart"/>
            <w:r w:rsidRPr="00536FA0">
              <w:rPr>
                <w:b/>
              </w:rPr>
              <w:t>с</w:t>
            </w:r>
            <w:proofErr w:type="gramEnd"/>
            <w:r w:rsidRPr="00536FA0">
              <w:rPr>
                <w:b/>
              </w:rPr>
              <w:t xml:space="preserve"> </w:t>
            </w:r>
            <w:proofErr w:type="spellStart"/>
            <w:r w:rsidRPr="00536FA0">
              <w:rPr>
                <w:b/>
              </w:rPr>
              <w:t>обыч</w:t>
            </w:r>
            <w:proofErr w:type="spellEnd"/>
            <w:r w:rsidRPr="00536FA0">
              <w:rPr>
                <w:b/>
              </w:rPr>
              <w:t xml:space="preserve">. </w:t>
            </w:r>
            <w:proofErr w:type="spellStart"/>
            <w:r w:rsidRPr="00536FA0">
              <w:rPr>
                <w:b/>
              </w:rPr>
              <w:t>ходьб</w:t>
            </w:r>
            <w:proofErr w:type="spellEnd"/>
            <w:r w:rsidRPr="00536FA0">
              <w:rPr>
                <w:b/>
              </w:rPr>
              <w:t>.</w:t>
            </w:r>
          </w:p>
        </w:tc>
        <w:tc>
          <w:tcPr>
            <w:tcW w:w="3207" w:type="dxa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>Танцевальные движения</w:t>
            </w:r>
          </w:p>
        </w:tc>
        <w:tc>
          <w:tcPr>
            <w:tcW w:w="3430" w:type="dxa"/>
          </w:tcPr>
          <w:p w:rsidR="00536FA0" w:rsidRPr="00536FA0" w:rsidRDefault="00536FA0" w:rsidP="00536FA0">
            <w:pPr>
              <w:rPr>
                <w:b/>
                <w:sz w:val="24"/>
                <w:szCs w:val="24"/>
              </w:rPr>
            </w:pPr>
            <w:r w:rsidRPr="00536FA0">
              <w:rPr>
                <w:b/>
                <w:sz w:val="24"/>
                <w:szCs w:val="24"/>
              </w:rPr>
              <w:t>«Найди и помолчи»</w:t>
            </w:r>
          </w:p>
        </w:tc>
        <w:tc>
          <w:tcPr>
            <w:tcW w:w="3388" w:type="dxa"/>
          </w:tcPr>
          <w:p w:rsidR="00536FA0" w:rsidRPr="00536FA0" w:rsidRDefault="00536FA0" w:rsidP="00536FA0">
            <w:pPr>
              <w:rPr>
                <w:b/>
              </w:rPr>
            </w:pPr>
            <w:r w:rsidRPr="00536FA0">
              <w:rPr>
                <w:b/>
              </w:rPr>
              <w:t>Ходьба в колонне по одному</w:t>
            </w:r>
          </w:p>
        </w:tc>
      </w:tr>
    </w:tbl>
    <w:p w:rsidR="00483796" w:rsidRPr="00536FA0" w:rsidRDefault="002F62FD" w:rsidP="002F62FD">
      <w:pPr>
        <w:pStyle w:val="1"/>
        <w:rPr>
          <w:color w:val="7030A0"/>
          <w:sz w:val="32"/>
          <w:szCs w:val="32"/>
        </w:rPr>
      </w:pPr>
      <w:r w:rsidRPr="00536FA0">
        <w:rPr>
          <w:color w:val="7030A0"/>
          <w:sz w:val="32"/>
          <w:szCs w:val="32"/>
        </w:rPr>
        <w:t>Октябрь</w:t>
      </w:r>
    </w:p>
    <w:p w:rsidR="002F62FD" w:rsidRPr="002F62FD" w:rsidRDefault="002F62FD" w:rsidP="002F62FD"/>
    <w:sectPr w:rsidR="002F62FD" w:rsidRPr="002F62FD" w:rsidSect="002F62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2FD"/>
    <w:rsid w:val="001D5C37"/>
    <w:rsid w:val="002F62FD"/>
    <w:rsid w:val="00536FA0"/>
    <w:rsid w:val="00A878FB"/>
    <w:rsid w:val="00AB3502"/>
    <w:rsid w:val="00B749A7"/>
    <w:rsid w:val="00D065D5"/>
    <w:rsid w:val="00E15743"/>
    <w:rsid w:val="00FB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37"/>
  </w:style>
  <w:style w:type="paragraph" w:styleId="1">
    <w:name w:val="heading 1"/>
    <w:basedOn w:val="a"/>
    <w:next w:val="a"/>
    <w:link w:val="10"/>
    <w:uiPriority w:val="9"/>
    <w:qFormat/>
    <w:rsid w:val="002F6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3</cp:revision>
  <dcterms:created xsi:type="dcterms:W3CDTF">2009-04-29T07:23:00Z</dcterms:created>
  <dcterms:modified xsi:type="dcterms:W3CDTF">2009-04-29T08:53:00Z</dcterms:modified>
</cp:coreProperties>
</file>