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39" w:rsidRPr="00C74339" w:rsidRDefault="00C74339" w:rsidP="00C74339">
      <w:pPr>
        <w:spacing w:after="0" w:line="360" w:lineRule="atLeast"/>
        <w:ind w:left="-850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 и пути совершенствования воспитательно-образовательного и коррекционно-развивающего процессов в ДОУ</w:t>
      </w:r>
      <w:r w:rsidRPr="00C743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примере организации физкультурно-оздоровительной работы с детьми)</w:t>
      </w:r>
    </w:p>
    <w:p w:rsidR="00C74339" w:rsidRPr="00C74339" w:rsidRDefault="00C74339" w:rsidP="00C74339">
      <w:pPr>
        <w:spacing w:after="0" w:line="360" w:lineRule="atLeast"/>
        <w:ind w:left="-850" w:hang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ГОУ детского сада №1764, Кутелия Ц.К.</w:t>
      </w:r>
    </w:p>
    <w:p w:rsidR="00C74339" w:rsidRPr="00C74339" w:rsidRDefault="00C74339" w:rsidP="00C74339">
      <w:pPr>
        <w:spacing w:after="0" w:line="360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Целостная система управления качеством коррекционной и общеразвивающей работы в дошкольном учреждении компенсирующего вида строится с учетом актуальных и потенциальных возможностей ребенка. Педагоги организуют педагогический процесс таким образом, чтобы осуществлять воздействия на все стороны психического и личностного развития ребенка, способствуя тем самым компенсации нарушений в развитии. Направленность работы воспитателей в таких учреждениях также приобретает коррекционный уклон. При этом особое место  занимают помимо традиционных, нетрадиционные формы воздействия на ребенка, включая его в развивающую деятельность и в процессе проведения режимных моментов, и в процессе занятий.</w:t>
      </w:r>
    </w:p>
    <w:p w:rsidR="00C74339" w:rsidRPr="00C74339" w:rsidRDefault="00C74339" w:rsidP="00C74339">
      <w:pPr>
        <w:spacing w:after="0" w:line="360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совершенствования воспитательно-образовательного и коррекционно-развивающего процессов в ДОУ для детей с нарушениями зрения необходимо проводить комплекс мероприятий, способствующий их оздоровлению и физическому совершенствованию.</w:t>
      </w:r>
    </w:p>
    <w:p w:rsidR="00C74339" w:rsidRPr="00C74339" w:rsidRDefault="00C74339" w:rsidP="00C74339">
      <w:pPr>
        <w:spacing w:after="0" w:line="360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воспитание слабовидящих является важной составной частью воспитания детей нашего общества. При нарушениях зрения уровень физического развития детей, функциональные возможности организма ниже, чем у их здоровых сверстников. Зрительные возможности слабовидящих зависят от клинической картины глазного заболевания, его формы и степени выраженности. Если для таких детей не будет применен целый комплекс лечебно-оздоровительных мероприятий, то некоторые формы зрительных нарушений, такие как косоглазие, амблиопия, афакия, катаракта и другие могут приводить к слабовидению.</w:t>
      </w:r>
    </w:p>
    <w:p w:rsidR="00C74339" w:rsidRPr="00C74339" w:rsidRDefault="00C74339" w:rsidP="00C74339">
      <w:pPr>
        <w:spacing w:after="0" w:line="360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показывают исследования Л.И. Плаксиной, Ю.В. Павлова, Л.С. Сековец многие зрительные нарушения приводят к различным отклонениям в физическом развитии детей. Например, при атрофии зрительного нерва у слабовидящих детей наблюдается низкая работоспособность. Слабовидящие дети с врожденной катарактой, афакией и другими заболеваниями нуждаются в ограничении физических нагрузок, связанных с подъемом тяжестей, резкими движениями. В связи с этим необходимо строгое соблюдение условий их обучения на занятиях по физической культуре.</w:t>
      </w:r>
    </w:p>
    <w:p w:rsidR="00C74339" w:rsidRPr="00C74339" w:rsidRDefault="00C74339" w:rsidP="00C74339">
      <w:pPr>
        <w:spacing w:after="0" w:line="360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у слабовидящих детей существенно снижена двигательная активность, что отрицательно сказывается на формировании двигательного анализатора. Эти дети быстро утомляются на всех занятиях. Из-за сниженных иммунных свойств организма они чаще подвергаются простудным заболеваниям и легко поддаются инфицированию. Это говорит о том, что дети нуждаются в особом подходе при организации физкультурных занятий.</w:t>
      </w:r>
    </w:p>
    <w:p w:rsidR="00C74339" w:rsidRPr="00C74339" w:rsidRDefault="00C74339" w:rsidP="00C74339">
      <w:pPr>
        <w:spacing w:after="0" w:line="360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 организованное физическое воспитание помогает не только ликвидировать недостатки физического развития, но и улучшить зрительные функции, предупредить прогрессирование потери зрения. В связи с этим в педагогическом процессе необходимо использовать  занятия разных типов, включать в них задачи по восстановлению здоровья детей, применять дифференцированный подход. Только в этом случае можно говорить о сохранении и улучшения зрения, коррекции  определенных нарушений в физическом развитии, поддержании двигательной активности. В достижении этих целей большую помощь оказывает использование спортивного оборудования.</w:t>
      </w:r>
    </w:p>
    <w:p w:rsidR="00C74339" w:rsidRPr="00C74339" w:rsidRDefault="00C74339" w:rsidP="00C74339">
      <w:pPr>
        <w:spacing w:after="0" w:line="360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разнообразие физических упражнений, яркая цветовая гамма оборудования помогают детям не только развиваться физически, но и поднимают эмоциональный настрой, улучшают пространственную ориентировку. С этой целью используются такие игры, как "Светофор", "Из обруча в обруч", "Найди мяч определенного цвета" и другие.</w:t>
      </w:r>
    </w:p>
    <w:p w:rsidR="00C74339" w:rsidRPr="00C74339" w:rsidRDefault="00C74339" w:rsidP="00C74339">
      <w:pPr>
        <w:spacing w:after="0" w:line="360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совершенствования мышечной системы проводится массаж. В этом случае специальным оборудованием являются мяч</w:t>
      </w:r>
      <w:proofErr w:type="gramStart"/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"ежики", прямоугольные пластмассовые кирпичи с выпуклостями, деревянные массажные доски, по которым надо проходить босиком, словно «по кочкам", мягкие диски. Особое внимание уделяется пальчиковой и кистевой гимнастике. Для такой гимнастики используется мягкий мяч размером</w:t>
      </w:r>
      <w:r w:rsidRPr="00C743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см, маленькие мячи диаметром</w:t>
      </w:r>
      <w:r w:rsidRPr="00C743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см, гимнастические палки. Используя их, легко осуществить следующие упражнения.</w:t>
      </w:r>
    </w:p>
    <w:p w:rsidR="00C74339" w:rsidRPr="00C74339" w:rsidRDefault="00C74339" w:rsidP="00C74339">
      <w:pPr>
        <w:spacing w:after="0" w:line="360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укрепления мышц стоп - захват пальцами ног маленьких мячей, гимнастических палок, массажных досок.</w:t>
      </w:r>
    </w:p>
    <w:p w:rsidR="00C74339" w:rsidRPr="00C74339" w:rsidRDefault="00C74339" w:rsidP="00C74339">
      <w:pPr>
        <w:spacing w:after="0" w:line="360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Стоя на гимнастических палках, массажных досках, пройти приставным шагом по всей длине палки, доски.</w:t>
      </w:r>
    </w:p>
    <w:p w:rsidR="00C74339" w:rsidRPr="00C74339" w:rsidRDefault="00C74339" w:rsidP="00C74339">
      <w:pPr>
        <w:spacing w:after="0" w:line="360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Подбросить маленький мяч над головой и поймать двумя руками; ударить мяч о стенку и поймать его, ударить о пол и поймать и т.п.</w:t>
      </w:r>
    </w:p>
    <w:p w:rsidR="00C74339" w:rsidRPr="00C74339" w:rsidRDefault="00C74339" w:rsidP="00C74339">
      <w:pPr>
        <w:spacing w:after="0" w:line="360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Мягкий мяч сжимать и разжимать правой, левой рукой. Эти упражнения укрепляют мышечную систему конечностей, координируют движения пальцев рук, кистей. Ведь у детей со зрительными нарушениями они чрезмерно напряжены или,  наоборот, сильно расслаблены, малоподвижны. А это отражается при обучении письму.</w:t>
      </w:r>
    </w:p>
    <w:p w:rsidR="00C74339" w:rsidRPr="00C74339" w:rsidRDefault="00C74339" w:rsidP="00C74339">
      <w:pPr>
        <w:spacing w:after="0" w:line="360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дети лучше и быстрее усваивали движения, развивали творчество и воображение, необходима не только частая смена двигательной деятельности, но и самих приемов обучения двигательным навыкам, видов занятий. Например, перспективными являются сюжетно-игровые, образно-игровые занятия, занятия, проходящие в форме круговой тренировки, эстафет и соревнований, а также направленные  на свободное творчество.</w:t>
      </w:r>
    </w:p>
    <w:p w:rsidR="00C74339" w:rsidRPr="00C74339" w:rsidRDefault="00C74339" w:rsidP="00C74339">
      <w:pPr>
        <w:spacing w:after="0" w:line="360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детей во время гимнастических упражнений должно учитывать как специфику зрительных нарушений, так и интересы детей. При сюжетно-игровом </w:t>
      </w: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другом виде построения учитывается то, на каком расстоянии должны находиться дети с близорукостью и миопией,  с разной остротой зрения.</w:t>
      </w:r>
    </w:p>
    <w:p w:rsidR="00C74339" w:rsidRPr="00C74339" w:rsidRDefault="00C74339" w:rsidP="00C74339">
      <w:pPr>
        <w:spacing w:after="0" w:line="360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 также имеет особое значение: поддерживает положительное эмоциональное состояние детей, хорошее настроение, уравновешивает состояние нервной системы, совершенствует двигательный анализатор не только на базе мышечного чувства, но и при участии слуха, способствует улучшению координации движений.</w:t>
      </w:r>
    </w:p>
    <w:p w:rsidR="00C74339" w:rsidRPr="00C74339" w:rsidRDefault="00C74339" w:rsidP="00C74339">
      <w:pPr>
        <w:spacing w:after="0" w:line="360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занятий предусматривается  продолжительность включения зрения в интенсивную работу благодаря разнообразию пособий. Например, детям со сходящимся косоглазием предлагаются такие игры, как "Подбрось вверх </w:t>
      </w:r>
      <w:proofErr w:type="gramStart"/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proofErr w:type="gramEnd"/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/красный/ мячик", "Покажи, какой мяч большой", "Перешагни через низкую планку" и другие задания, предлагающие направить взор ребенка вверх и вдаль. А при расходящемся косоглазии полезны такие игры, где взор фиксируется вблизи, внизу, например, в играх "Пройди по кочкам"/кирпичикам/ и т.п.</w:t>
      </w:r>
    </w:p>
    <w:p w:rsidR="00C74339" w:rsidRPr="00C74339" w:rsidRDefault="00C74339" w:rsidP="00C74339">
      <w:pPr>
        <w:spacing w:after="0" w:line="360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упражнения необходимо проводить  систематически, тренируя функции зрительного анализатора с целью снятия утомления зрительного анализатора, тренировки зрительного внимания, </w:t>
      </w:r>
      <w:proofErr w:type="spellStart"/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глазодвигательных</w:t>
      </w:r>
      <w:proofErr w:type="spellEnd"/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мышц, чувства дистанции.</w:t>
      </w:r>
    </w:p>
    <w:p w:rsidR="00C74339" w:rsidRPr="00C74339" w:rsidRDefault="00C74339" w:rsidP="00C74339">
      <w:pPr>
        <w:spacing w:after="0" w:line="360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пути совершенствования образовательного процесса в ДОУ для детей с нарушениями зрения определяются следующими задачами:</w:t>
      </w:r>
    </w:p>
    <w:p w:rsidR="00C74339" w:rsidRPr="00C74339" w:rsidRDefault="00C74339" w:rsidP="00C74339">
      <w:pPr>
        <w:spacing w:after="0" w:line="360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743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74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Оздоровительные задачи,</w:t>
      </w:r>
      <w:r w:rsidRPr="00C743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 на развитие нарушенных функций органа зрения; всестороннее физическое развитие с коррекцией имеющихся нарушений; укрепление здоровья: преодоление нарушений опорно-двигательного аппарата, устранение недостатков физического развития и формирование правильных движений; закаливание организма в целях предупреждения простудных заболеваний.</w:t>
      </w:r>
    </w:p>
    <w:p w:rsidR="00C74339" w:rsidRPr="00C74339" w:rsidRDefault="00C74339" w:rsidP="00C74339">
      <w:pPr>
        <w:spacing w:after="0" w:line="360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743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74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 задачи,</w:t>
      </w:r>
      <w:r w:rsidRPr="00C743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 на формирование двигательных навыков и умений, развитие физических качеств: быстроты, ловкости, гибкости, силы, выносливости, равновесия, координации, ориентации в пространстве, - а также на овладение специальными теоретическими знаниями по физическому воспитанию.</w:t>
      </w:r>
    </w:p>
    <w:p w:rsidR="00C74339" w:rsidRPr="00C74339" w:rsidRDefault="00C74339" w:rsidP="00C74339">
      <w:pPr>
        <w:spacing w:after="0" w:line="360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C743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743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 задачи,</w:t>
      </w:r>
      <w:r w:rsidRPr="00C743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 на содействие  умственному, эстетическому, трудовому воспитанию на фоне хорошего здоровья. Обеспечение творческого развития через сюжетные занятия позволяет прививать детям любовь к природе, животным, формировать доброе отношения к ним, прививать интерес к устному народному творчеству.</w:t>
      </w:r>
    </w:p>
    <w:p w:rsidR="00C74339" w:rsidRPr="00C74339" w:rsidRDefault="00C74339" w:rsidP="00C74339">
      <w:pPr>
        <w:spacing w:after="0" w:line="360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позволяет повысить эффективность коррекционно-педагогической работы по восстановлению нарушенных зрительных функций и добиться успешной физической подготовки детей дошкольного возраста.</w:t>
      </w:r>
    </w:p>
    <w:p w:rsidR="00C74339" w:rsidRPr="00C74339" w:rsidRDefault="00C74339" w:rsidP="00C74339">
      <w:pPr>
        <w:spacing w:after="0" w:line="240" w:lineRule="auto"/>
        <w:ind w:left="-850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108" w:rsidRDefault="00005108" w:rsidP="00C74339">
      <w:pPr>
        <w:ind w:left="-993"/>
      </w:pPr>
    </w:p>
    <w:sectPr w:rsidR="00005108" w:rsidSect="0000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339"/>
    <w:rsid w:val="00005108"/>
    <w:rsid w:val="00C7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4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1174</Words>
  <Characters>6698</Characters>
  <Application>Microsoft Office Word</Application>
  <DocSecurity>0</DocSecurity>
  <Lines>55</Lines>
  <Paragraphs>15</Paragraphs>
  <ScaleCrop>false</ScaleCrop>
  <Company>CtrlSoft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</dc:creator>
  <cp:lastModifiedBy>Eddy</cp:lastModifiedBy>
  <cp:revision>1</cp:revision>
  <dcterms:created xsi:type="dcterms:W3CDTF">2011-11-28T17:42:00Z</dcterms:created>
  <dcterms:modified xsi:type="dcterms:W3CDTF">2011-11-28T17:44:00Z</dcterms:modified>
</cp:coreProperties>
</file>