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5CF" w:rsidRPr="008A15CF" w:rsidRDefault="008A15CF" w:rsidP="008A15CF">
      <w:pPr>
        <w:pBdr>
          <w:bottom w:val="single" w:sz="6" w:space="11" w:color="CBD4D9"/>
        </w:pBdr>
        <w:spacing w:after="330" w:line="360" w:lineRule="atLeast"/>
        <w:textAlignment w:val="baseline"/>
        <w:outlineLvl w:val="0"/>
        <w:rPr>
          <w:rFonts w:ascii="Verdana" w:eastAsia="Times New Roman" w:hAnsi="Verdana" w:cs="Times New Roman"/>
          <w:color w:val="145B83"/>
          <w:spacing w:val="-12"/>
          <w:kern w:val="36"/>
          <w:sz w:val="33"/>
          <w:szCs w:val="33"/>
          <w:lang w:eastAsia="ru-RU"/>
        </w:rPr>
      </w:pPr>
      <w:r w:rsidRPr="008A15CF">
        <w:rPr>
          <w:rFonts w:ascii="Verdana" w:eastAsia="Times New Roman" w:hAnsi="Verdana" w:cs="Times New Roman"/>
          <w:color w:val="145B83"/>
          <w:spacing w:val="-12"/>
          <w:kern w:val="36"/>
          <w:sz w:val="33"/>
          <w:szCs w:val="33"/>
          <w:lang w:eastAsia="ru-RU"/>
        </w:rPr>
        <w:t xml:space="preserve">Современные физкультурно-оздоровительные технологии как средство </w:t>
      </w:r>
      <w:proofErr w:type="spellStart"/>
      <w:r w:rsidRPr="008A15CF">
        <w:rPr>
          <w:rFonts w:ascii="Verdana" w:eastAsia="Times New Roman" w:hAnsi="Verdana" w:cs="Times New Roman"/>
          <w:color w:val="145B83"/>
          <w:spacing w:val="-12"/>
          <w:kern w:val="36"/>
          <w:sz w:val="33"/>
          <w:szCs w:val="33"/>
          <w:lang w:eastAsia="ru-RU"/>
        </w:rPr>
        <w:t>здоровьесбережения</w:t>
      </w:r>
      <w:proofErr w:type="spellEnd"/>
      <w:r w:rsidRPr="008A15CF">
        <w:rPr>
          <w:rFonts w:ascii="Verdana" w:eastAsia="Times New Roman" w:hAnsi="Verdana" w:cs="Times New Roman"/>
          <w:color w:val="145B83"/>
          <w:spacing w:val="-12"/>
          <w:kern w:val="36"/>
          <w:sz w:val="33"/>
          <w:szCs w:val="33"/>
          <w:lang w:eastAsia="ru-RU"/>
        </w:rPr>
        <w:t xml:space="preserve"> в ДОУ</w:t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Человек — высшее творение природы. Но для того, чтобы наслаждаться её сокровищами, он должен отвечать, по крайней мере, одному требованию: быть здоровым, дружить со спортом и физкультурой. Нам, педагогам, важно вооружиться современными формами, методами физкультурно-оздоровительной работы с дошкольниками, чтобы организовать и проводить занятия с детьми интересно, полезно, увлекательно, чтобы гимнастика, физические упражнения, ходьба прочно вошли в повседневный быт каждого ребёнка, чтобы сохранить и обеспечить подрастающему поколению работоспособность, здоровье, полноценную радостную жизнь </w:t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gram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Ребёнку нужно предоставлять возможность самому преодолевать трудности, справляться со всеми физическими нагрузками, т. к. при этом маленький человек учится определять меру своих сил и возможностей, развивает осторожность, подготавливает себя для успешного овладения сложными двигательными навыками, при этом крепнут мышцы пальцев, кистей, плеч, спины и брюшного пресса, ребёнок становится крепким, гибким, ловким, находчивым, а это уже профилактика травматизма.</w:t>
      </w:r>
      <w:proofErr w:type="gram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У него появляется уверенность в себе, повышается жизненный тонус, легко протекают (или вообще предотвращаются) заболевания, успешнее идут занятия в дошкольном учреждении.</w:t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Такой малыш имеет возможность разрядиться после сидячих игр или занятий с помощью самостоятельно организованных упражнений, подвижных игр. Физически развитому малышу хочется двигаться всё больше и больше, и нужно эту потребность в движении развивать, предоставляя ребёнку возможность для выполнения всё более сложных гимнастических упражнений.</w:t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Для полноценного физического и психического развития ребёнка в детском саду наряду с созданием физкультурно-оздоровительной работы, повышения мастерства педагогов, комплексного решения физкультурно-оздоровительных мероприятий, необходимо так же использовать современные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здоровьесберегающие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технологии.</w:t>
      </w:r>
    </w:p>
    <w:p w:rsidR="008A15CF" w:rsidRPr="008A15CF" w:rsidRDefault="008A15CF" w:rsidP="008A15CF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7FB2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037330" cy="3830320"/>
            <wp:effectExtent l="0" t="0" r="1270" b="0"/>
            <wp:docPr id="6" name="Рисунок 6" descr="http://www.moluch.ru/conf/ped/archive/67/3352/images/m667608a3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luch.ru/conf/ped/archive/67/3352/images/m667608a3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Здоровьесберегающие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технологии в дошкольном образовании — технологии, направленные на решение приоритетной задачи современного дошкольного образования — задачи сохранения, поддержания и обогащения здоровья субъектов педагогического процесса в детском саду: детей, педагогов и родителей.</w:t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своей работе с дошкольниками мы используем следующие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здоровьесберегающие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технологии: упражнения на степах,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фитболах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дыхательная гимнастика, релаксация, игровой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стретчинг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психогимнастика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упражнения на развитие гибкости, правильной осанки,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цветотерапия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и др.</w:t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Важное место на занятиях по физической культуре занимают специальные дыхательные упражнения, которые обеспечивают полноценный дренаж бронхов, очищают слизистую дыхательных путей, укрепляет дыхательную мускулатуру. С помощью дыхания можно расслаблять, восстанавливать организм после физической нагрузки и эмоционального возбуждения.</w:t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Дети нуждаются в дополнительных физических нагрузках на определенные группы мышц. Для решения этой проблемы используем игровой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стретчинг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— эта методика направлена на активизацию защитных сил организма детей, овладение навыками совершенного управления своим телом,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психоэнергетикой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саморегуляции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развитие и высвобождение скрытых творческих и оздоровительных возможностей подсознания.</w:t>
      </w:r>
    </w:p>
    <w:p w:rsidR="008A15CF" w:rsidRPr="008A15CF" w:rsidRDefault="008A15CF" w:rsidP="008A15CF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7FB2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48605" cy="1768475"/>
            <wp:effectExtent l="0" t="0" r="4445" b="3175"/>
            <wp:docPr id="5" name="Рисунок 5" descr="http://www.moluch.ru/conf/ped/archive/67/3352/images/27960cdd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luch.ru/conf/ped/archive/67/3352/images/27960cdd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Методика основана на статичных растяжках мышц тела и суставно-связочного аппарата рук, ног, позвоночника, позволяющих предотвратить нарушения осанки и исправить её, оказывающих оздоровительное воздействие на весь организм.</w:t>
      </w:r>
    </w:p>
    <w:p w:rsidR="008A15CF" w:rsidRPr="008A15CF" w:rsidRDefault="008A15CF" w:rsidP="008A15CF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bookmarkStart w:id="0" w:name="_GoBack"/>
      <w:bookmarkEnd w:id="0"/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Детям нравится и степ-аэробика. В ряду наиболее эффективных комплексов оздоровительной гимнастики техника степа — самая простая в исполнении и эффективная. Она позволяет в короткий срок добиться наилучших результатов — повысить жизненный тонус, укрепить мускулатуру и наполнить тело жизненной энергией.</w:t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Упражнения на степах тренируют сосудистую систему, усиливают обмен веществ в организме, влияют на сердце и лёгкие, увеличивая потребность организма в кислороде, улучшают психологическое и эмоциональное состояние ребёнка</w:t>
      </w:r>
      <w:proofErr w:type="gram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Д</w:t>
      </w:r>
      <w:proofErr w:type="gram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ля выполнения гимнастических упражнений с предметами в различных исходных положениях применяются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фитболы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Ручка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фитбола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лежащая на полу, создаёт дополнительную опору и устойчивость, облегчая работу с ним.</w:t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Фитболы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так же эмоционально украшают занятия, позволяя использовать мяч в качестве «лошадки».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Фитбол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-гимнастика проводится на больших разноцветных мячах, выдерживающих вес до 300 кг. Они оказывают вибрационное воздействие. Механическая вибрация активно стимулирует работу всех органов и систем человека. Непрерывная вибрация действует на нервную систему успокаивающе, а прерывистая — возбуждающе. На занятиях с детьми используется лёгкая вибрация в спокойном темпе (сидя, не отрывая ягодиц). Вибрация, сходная с верховой ездой, используется в лечении остеохондроза, сколиоза, заболеваний желудочно-кишечного тракта, ишемической болезни сердца, неврастении. Одна лишь правильная посадка на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фитболе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выравнивает косое положение таза, способствует формированию правильной осанки, а поддерживание равновесия привлекает к координированной работе многочисленные мышечные группы, решая задачу формирования мышечного корсета за счет укрепления мышц спины и брюшного пресса.</w:t>
      </w:r>
    </w:p>
    <w:p w:rsidR="008A15CF" w:rsidRPr="008A15CF" w:rsidRDefault="008A15CF" w:rsidP="008A15CF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7FB2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63850" cy="1932305"/>
            <wp:effectExtent l="0" t="0" r="0" b="0"/>
            <wp:docPr id="3" name="Рисунок 3" descr="http://www.moluch.ru/conf/ped/archive/67/3352/images/62cbfce4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luch.ru/conf/ped/archive/67/3352/images/62cbfce4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Очень важна цветовая гамма физкультурного оборудования, помещения (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цветотерапия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), в котором дети занимаются физическими упражнениями и развивающими играми. Она должна отличаться от комнат, где дети отдыхают.</w:t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gram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Тёплые цвета (красный, оранжевый) повышают активность отдела вегетативной нервной системы, стимулируют, тонизируют иммунитет, укрепляют память, зрение, придают бодрость, улучшают цвет кожи.</w:t>
      </w:r>
      <w:proofErr w:type="gramEnd"/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Холодные цвета (синий, голубой) нормализуют сердечную деятельность, ухудшают скоростно-силовые качества. Зелёный цвет нормализует сердечную деятельность и ЦНС, стабилизирует артериальное давление, расслабляет, снимает напряжение, помогает при заболевании позвоночника, обмена веществ, мигрени.</w:t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конце занятия чередуем использование игр малой подвижности и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психогимнастики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релаксации. Эта технология позволяет через воображение ребёнка воздействовать на ЦНС успокаивающе, расслабляюще. На помощь здесь приходят музыка (музыкотерапия), шумы природы, голос взрослых и др.</w:t>
      </w:r>
    </w:p>
    <w:p w:rsidR="008A15CF" w:rsidRPr="008A15CF" w:rsidRDefault="008A15CF" w:rsidP="008A15CF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7FB2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312795" cy="2199640"/>
            <wp:effectExtent l="0" t="0" r="1905" b="0"/>
            <wp:docPr id="2" name="Рисунок 2" descr="http://www.moluch.ru/conf/ped/archive/67/3352/images/47bd6031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luch.ru/conf/ped/archive/67/3352/images/47bd6031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Таким образом, очень важно, чтобы каждая из рассмотренных технологий имела оздоровительную направленность, а используемая в комплексе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здоровьесберегающая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деятельность в итоге сформировала у ребенка стойкую мотивацию на здоровый образ жизни, полноценное развитие.</w:t>
      </w:r>
    </w:p>
    <w:p w:rsidR="008A15CF" w:rsidRPr="008A15CF" w:rsidRDefault="008A15CF" w:rsidP="008A15CF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17FB2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252470" cy="2173605"/>
            <wp:effectExtent l="0" t="0" r="5080" b="0"/>
            <wp:docPr id="1" name="Рисунок 1" descr="http://www.moluch.ru/conf/ped/archive/67/3352/images/6a652c25.pn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oluch.ru/conf/ped/archive/67/3352/images/6a652c25.pn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Применение в работе ДОУ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здоровьесберегающих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технологий повышает результативность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воспитательно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-образовательного процесса, формирует у педагогов и родителей ценностные ориентации, направленные на сохранение и укрепление здоровья воспитанников, формирует положительные мотивации у педагогов ДОУ, родителей и детей.</w:t>
      </w: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8A15CF" w:rsidRPr="008A15CF" w:rsidRDefault="008A15CF" w:rsidP="008A15CF">
      <w:pPr>
        <w:shd w:val="clear" w:color="auto" w:fill="FFFFFF"/>
        <w:spacing w:after="270" w:line="270" w:lineRule="atLeas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Литература:</w:t>
      </w:r>
    </w:p>
    <w:p w:rsidR="008A15CF" w:rsidRPr="008A15CF" w:rsidRDefault="008A15CF" w:rsidP="008A15CF">
      <w:pPr>
        <w:numPr>
          <w:ilvl w:val="0"/>
          <w:numId w:val="1"/>
        </w:numPr>
        <w:shd w:val="clear" w:color="auto" w:fill="FFFFFF"/>
        <w:spacing w:after="270" w:line="270" w:lineRule="atLeast"/>
        <w:ind w:left="270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Кузнецова М. Н. Система мероприятий по оздоровлению детей в ДОУ: практическое пособие. — М.: Айрис-пресс, 2007. — 112 с.</w:t>
      </w:r>
    </w:p>
    <w:p w:rsidR="008A15CF" w:rsidRPr="008A15CF" w:rsidRDefault="008A15CF" w:rsidP="008A15CF">
      <w:pPr>
        <w:numPr>
          <w:ilvl w:val="0"/>
          <w:numId w:val="1"/>
        </w:numPr>
        <w:shd w:val="clear" w:color="auto" w:fill="FFFFFF"/>
        <w:spacing w:after="270" w:line="270" w:lineRule="atLeast"/>
        <w:ind w:left="270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Физкультурно-оздоровительная работа в ДОУ: планирование, занятия, упражнения, спортивно — досуговые мероприятия / авт.- сост. О. Ф. Горбатенко, Т. А. </w:t>
      </w:r>
      <w:proofErr w:type="spellStart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Кардаильская</w:t>
      </w:r>
      <w:proofErr w:type="spellEnd"/>
      <w:r w:rsidRPr="008A15C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Г. П. Попова. — Волгоград: Учитель, 2008. — 159 с.</w:t>
      </w:r>
    </w:p>
    <w:p w:rsidR="007A1FF5" w:rsidRDefault="007A1FF5"/>
    <w:sectPr w:rsidR="007A1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302175"/>
    <w:multiLevelType w:val="multilevel"/>
    <w:tmpl w:val="8ED61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5CF"/>
    <w:rsid w:val="006B4C0A"/>
    <w:rsid w:val="007A1FF5"/>
    <w:rsid w:val="008A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15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15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A1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15CF"/>
    <w:rPr>
      <w:b/>
      <w:bCs/>
    </w:rPr>
  </w:style>
  <w:style w:type="character" w:customStyle="1" w:styleId="apple-converted-space">
    <w:name w:val="apple-converted-space"/>
    <w:basedOn w:val="a0"/>
    <w:rsid w:val="008A15CF"/>
  </w:style>
  <w:style w:type="character" w:styleId="a5">
    <w:name w:val="Hyperlink"/>
    <w:basedOn w:val="a0"/>
    <w:uiPriority w:val="99"/>
    <w:semiHidden/>
    <w:unhideWhenUsed/>
    <w:rsid w:val="008A15C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A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15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15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A1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15CF"/>
    <w:rPr>
      <w:b/>
      <w:bCs/>
    </w:rPr>
  </w:style>
  <w:style w:type="character" w:customStyle="1" w:styleId="apple-converted-space">
    <w:name w:val="apple-converted-space"/>
    <w:basedOn w:val="a0"/>
    <w:rsid w:val="008A15CF"/>
  </w:style>
  <w:style w:type="character" w:styleId="a5">
    <w:name w:val="Hyperlink"/>
    <w:basedOn w:val="a0"/>
    <w:uiPriority w:val="99"/>
    <w:semiHidden/>
    <w:unhideWhenUsed/>
    <w:rsid w:val="008A15C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A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8887">
          <w:marLeft w:val="0"/>
          <w:marRight w:val="7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5124">
              <w:marLeft w:val="75"/>
              <w:marRight w:val="75"/>
              <w:marTop w:val="75"/>
              <w:marBottom w:val="75"/>
              <w:divBdr>
                <w:top w:val="single" w:sz="6" w:space="8" w:color="4F8444"/>
                <w:left w:val="single" w:sz="6" w:space="8" w:color="4F8444"/>
                <w:bottom w:val="single" w:sz="6" w:space="8" w:color="4F8444"/>
                <w:right w:val="single" w:sz="6" w:space="8" w:color="4F8444"/>
              </w:divBdr>
            </w:div>
            <w:div w:id="555506873">
              <w:marLeft w:val="75"/>
              <w:marRight w:val="75"/>
              <w:marTop w:val="75"/>
              <w:marBottom w:val="75"/>
              <w:divBdr>
                <w:top w:val="single" w:sz="6" w:space="8" w:color="4F8444"/>
                <w:left w:val="single" w:sz="6" w:space="8" w:color="4F8444"/>
                <w:bottom w:val="single" w:sz="6" w:space="8" w:color="4F8444"/>
                <w:right w:val="single" w:sz="6" w:space="8" w:color="4F8444"/>
              </w:divBdr>
            </w:div>
            <w:div w:id="1476332934">
              <w:marLeft w:val="75"/>
              <w:marRight w:val="75"/>
              <w:marTop w:val="75"/>
              <w:marBottom w:val="75"/>
              <w:divBdr>
                <w:top w:val="single" w:sz="6" w:space="8" w:color="4F8444"/>
                <w:left w:val="single" w:sz="6" w:space="8" w:color="4F8444"/>
                <w:bottom w:val="single" w:sz="6" w:space="8" w:color="4F8444"/>
                <w:right w:val="single" w:sz="6" w:space="8" w:color="4F8444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luch.ru/conf/ped/archive/67/3352/images/27960cdd.png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moluch.ru/conf/ped/archive/67/3352/images/47bd6031.pn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oluch.ru/conf/ped/archive/67/3352/images/m667608a3.pn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moluch.ru/conf/ped/archive/67/3352/images/62cbfce4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oluch.ru/conf/ped/archive/67/3352/images/6a652c25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</dc:creator>
  <cp:lastModifiedBy>Арсен</cp:lastModifiedBy>
  <cp:revision>2</cp:revision>
  <dcterms:created xsi:type="dcterms:W3CDTF">2015-02-16T14:46:00Z</dcterms:created>
  <dcterms:modified xsi:type="dcterms:W3CDTF">2015-02-16T14:46:00Z</dcterms:modified>
</cp:coreProperties>
</file>