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545"/>
        <w:tblW w:w="9780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3116"/>
        <w:gridCol w:w="3121"/>
      </w:tblGrid>
      <w:tr w:rsidR="00D02C29" w:rsidRPr="00C72995" w:rsidTr="00D02C29">
        <w:trPr>
          <w:tblCellSpacing w:w="0" w:type="dxa"/>
        </w:trPr>
        <w:tc>
          <w:tcPr>
            <w:tcW w:w="3544" w:type="dxa"/>
          </w:tcPr>
          <w:p w:rsidR="00D02C29" w:rsidRPr="00C72995" w:rsidRDefault="00D02C29">
            <w:pPr>
              <w:tabs>
                <w:tab w:val="left" w:pos="8460"/>
                <w:tab w:val="left" w:pos="918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«Принято»                                                                                                          на педагогическом совете </w:t>
            </w:r>
          </w:p>
          <w:p w:rsidR="00D02C29" w:rsidRPr="00C72995" w:rsidRDefault="00D02C29">
            <w:pPr>
              <w:adjustRightInd w:val="0"/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№14»</w:t>
            </w:r>
          </w:p>
          <w:p w:rsidR="00D02C29" w:rsidRPr="00C72995" w:rsidRDefault="00D02C29">
            <w:pPr>
              <w:adjustRightInd w:val="0"/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                                                                                                           от ______________2012 г.</w:t>
            </w:r>
          </w:p>
          <w:p w:rsidR="00D02C29" w:rsidRPr="00C72995" w:rsidRDefault="00D02C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D02C29" w:rsidRPr="00C72995" w:rsidRDefault="00D02C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D02C29" w:rsidRPr="00C72995" w:rsidRDefault="00D02C2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D02C29" w:rsidRPr="00C72995" w:rsidRDefault="00D02C2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№ _____</w:t>
            </w:r>
          </w:p>
          <w:p w:rsidR="00D02C29" w:rsidRPr="00C72995" w:rsidRDefault="00D02C2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______________2012г.</w:t>
            </w:r>
          </w:p>
          <w:p w:rsidR="00D02C29" w:rsidRPr="00C72995" w:rsidRDefault="00D02C2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МБДОУ «Детский сад № 14»</w:t>
            </w:r>
          </w:p>
          <w:p w:rsidR="00D02C29" w:rsidRPr="00C72995" w:rsidRDefault="00D02C29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 </w:t>
            </w:r>
            <w:proofErr w:type="spellStart"/>
            <w:r w:rsidRPr="00C7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Н.А.Дорофеева</w:t>
            </w:r>
            <w:proofErr w:type="spellEnd"/>
          </w:p>
        </w:tc>
      </w:tr>
    </w:tbl>
    <w:p w:rsidR="00D02C29" w:rsidRPr="00C72995" w:rsidRDefault="00D02C29" w:rsidP="00D02C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D02C29" w:rsidRPr="00C72995" w:rsidRDefault="00D02C29" w:rsidP="00D02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D02C29" w:rsidRPr="00C72995" w:rsidRDefault="00D02C29" w:rsidP="00D0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95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7299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по учебному курсу </w:t>
      </w:r>
    </w:p>
    <w:p w:rsidR="00D02C29" w:rsidRPr="00C72995" w:rsidRDefault="00221BDF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</w:t>
      </w:r>
      <w:r w:rsidR="00D02C29" w:rsidRPr="00C72995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D02C29" w:rsidRPr="00C72995" w:rsidRDefault="00221BDF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«Художественное творчество</w:t>
      </w:r>
      <w:r w:rsidR="00D02C29" w:rsidRPr="00C7299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hAnsi="Times New Roman" w:cs="Times New Roman"/>
          <w:sz w:val="24"/>
          <w:szCs w:val="24"/>
        </w:rPr>
        <w:t>для детей 6-7 лет (подготовительная к школе  группа)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tabs>
          <w:tab w:val="left" w:pos="928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</w:p>
    <w:p w:rsidR="00D02C29" w:rsidRPr="00C72995" w:rsidRDefault="00D02C29" w:rsidP="00D02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Воспитателем</w:t>
      </w:r>
    </w:p>
    <w:p w:rsidR="00D02C29" w:rsidRPr="00C72995" w:rsidRDefault="00D02C29" w:rsidP="00D02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C29" w:rsidRPr="00C72995" w:rsidRDefault="00D02C29" w:rsidP="00D0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99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D02C29" w:rsidRPr="00C72995" w:rsidRDefault="00D02C29" w:rsidP="00D02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г. Красноармейск, Саратовская область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2012 - 2013  учебный год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02C29" w:rsidRPr="00C72995" w:rsidRDefault="00D02C29" w:rsidP="00D02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9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Пояснительная записка</w:t>
      </w:r>
    </w:p>
    <w:p w:rsidR="00D02C29" w:rsidRPr="00C72995" w:rsidRDefault="00D02C29" w:rsidP="00D0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29" w:rsidRPr="00C72995" w:rsidRDefault="00D02C29" w:rsidP="00D02C29">
      <w:pPr>
        <w:spacing w:after="0" w:line="20" w:lineRule="atLeast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основы программы</w:t>
      </w:r>
    </w:p>
    <w:p w:rsidR="00D02C29" w:rsidRPr="00C72995" w:rsidRDefault="00D02C29" w:rsidP="00D02C29">
      <w:pPr>
        <w:pStyle w:val="2"/>
        <w:tabs>
          <w:tab w:val="clear" w:pos="180"/>
          <w:tab w:val="left" w:pos="708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Рабочая  программа -  это нормативно-управленческий документ, структурная и функциональная единица </w:t>
      </w:r>
      <w:proofErr w:type="spellStart"/>
      <w:r w:rsidRPr="00C7299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72995">
        <w:rPr>
          <w:rFonts w:ascii="Times New Roman" w:hAnsi="Times New Roman" w:cs="Times New Roman"/>
          <w:sz w:val="24"/>
          <w:szCs w:val="24"/>
        </w:rPr>
        <w:t xml:space="preserve">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D02C29" w:rsidRPr="00C72995" w:rsidRDefault="00D02C29" w:rsidP="00D02C29">
      <w:pPr>
        <w:pStyle w:val="2"/>
        <w:tabs>
          <w:tab w:val="clear" w:pos="180"/>
          <w:tab w:val="left" w:pos="708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pStyle w:val="2"/>
        <w:tabs>
          <w:tab w:val="clear" w:pos="180"/>
          <w:tab w:val="left" w:pos="708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C72995">
        <w:rPr>
          <w:rFonts w:ascii="Times New Roman" w:hAnsi="Times New Roman" w:cs="Times New Roman"/>
          <w:bCs/>
          <w:sz w:val="24"/>
          <w:szCs w:val="24"/>
        </w:rPr>
        <w:t>данного документа</w:t>
      </w:r>
      <w:r w:rsidRPr="00C72995">
        <w:rPr>
          <w:rFonts w:ascii="Times New Roman" w:hAnsi="Times New Roman" w:cs="Times New Roman"/>
          <w:sz w:val="24"/>
          <w:szCs w:val="24"/>
        </w:rPr>
        <w:t xml:space="preserve">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D02C29" w:rsidRPr="00C72995" w:rsidRDefault="00D02C29" w:rsidP="00D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Рабочая  программа  определяет организацию </w:t>
      </w:r>
      <w:proofErr w:type="spellStart"/>
      <w:r w:rsidRPr="00C7299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72995">
        <w:rPr>
          <w:rFonts w:ascii="Times New Roman" w:hAnsi="Times New Roman" w:cs="Times New Roman"/>
          <w:sz w:val="24"/>
          <w:szCs w:val="24"/>
        </w:rPr>
        <w:t>-образовательного процесса (содержание, формы) в ДОУ.</w:t>
      </w:r>
    </w:p>
    <w:p w:rsidR="00D02C29" w:rsidRPr="00C72995" w:rsidRDefault="00D02C29" w:rsidP="00D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Рабочая  программа   обеспечивает разностороннее развитие детей в возрасте от 4  до 5лет с учетом их возрастных и индивидуальных особенностей по основным направлениям – физическому, социально-личностному,  познавательно-речевому,  художественно-эстетическому.   Программа обеспечивает достижение воспитанниками готовности к школе.</w:t>
      </w:r>
    </w:p>
    <w:p w:rsidR="00D02C29" w:rsidRPr="00C72995" w:rsidRDefault="00D02C29" w:rsidP="00D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Разработка программы осуществлена в соответствии </w:t>
      </w:r>
      <w:proofErr w:type="gramStart"/>
      <w:r w:rsidRPr="00C729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02C29" w:rsidRPr="00C72995" w:rsidRDefault="00D02C29" w:rsidP="00D02C2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Законом  РФ от 10.07.1992 №3266 – I «Об образовании»;</w:t>
      </w:r>
    </w:p>
    <w:p w:rsidR="00D02C29" w:rsidRPr="00C72995" w:rsidRDefault="00D02C29" w:rsidP="00D02C2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 Конвенцией о правах ребенка ООН;</w:t>
      </w:r>
    </w:p>
    <w:p w:rsidR="00D02C29" w:rsidRPr="00C72995" w:rsidRDefault="00D02C29" w:rsidP="00D02C2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 (утверждено Постановлением правительства РФ от 12.09.08г. №666);</w:t>
      </w:r>
    </w:p>
    <w:p w:rsidR="00D02C29" w:rsidRPr="00C72995" w:rsidRDefault="00D02C29" w:rsidP="00D02C2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D02C29" w:rsidRPr="00C72995" w:rsidRDefault="00D02C29" w:rsidP="00D02C2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</w:t>
      </w:r>
      <w:proofErr w:type="spellStart"/>
      <w:r w:rsidRPr="00C72995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Pr="00C72995">
        <w:rPr>
          <w:rFonts w:ascii="Times New Roman" w:hAnsi="Times New Roman" w:cs="Times New Roman"/>
          <w:sz w:val="24"/>
          <w:szCs w:val="24"/>
        </w:rPr>
        <w:t xml:space="preserve"> 23.11. </w:t>
      </w:r>
      <w:smartTag w:uri="urn:schemas-microsoft-com:office:smarttags" w:element="metricconverter">
        <w:smartTagPr>
          <w:attr w:name="ProductID" w:val="2009 г"/>
        </w:smartTagPr>
        <w:r w:rsidRPr="00C7299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72995">
        <w:rPr>
          <w:rFonts w:ascii="Times New Roman" w:hAnsi="Times New Roman" w:cs="Times New Roman"/>
          <w:sz w:val="24"/>
          <w:szCs w:val="24"/>
        </w:rPr>
        <w:t>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D02C29" w:rsidRPr="00C72995" w:rsidRDefault="00D02C29" w:rsidP="00D02C2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Постановлением об утверждении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D02C29" w:rsidRPr="00C72995" w:rsidRDefault="00D02C29" w:rsidP="00D02C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под редакцией М.А. Васильевой</w:t>
      </w:r>
      <w:proofErr w:type="gramStart"/>
      <w:r w:rsidRPr="00C729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72995">
        <w:rPr>
          <w:rFonts w:ascii="Times New Roman" w:hAnsi="Times New Roman" w:cs="Times New Roman"/>
          <w:sz w:val="24"/>
          <w:szCs w:val="24"/>
        </w:rPr>
        <w:t>В.В. Гербовой., Т.С. Комаровой. Москва – 2010г,</w:t>
      </w:r>
    </w:p>
    <w:p w:rsidR="00D02C29" w:rsidRPr="00C72995" w:rsidRDefault="00D02C29" w:rsidP="00D02C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9" w:rsidRPr="00C72995" w:rsidRDefault="00D02C29" w:rsidP="00D02C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95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9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72995">
        <w:rPr>
          <w:rFonts w:ascii="Times New Roman" w:hAnsi="Times New Roman" w:cs="Times New Roman"/>
          <w:sz w:val="24"/>
          <w:szCs w:val="24"/>
        </w:rPr>
        <w:t xml:space="preserve">  в соответствии с культурно-историческим, </w:t>
      </w:r>
      <w:proofErr w:type="spellStart"/>
      <w:r w:rsidRPr="00C72995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C72995">
        <w:rPr>
          <w:rFonts w:ascii="Times New Roman" w:hAnsi="Times New Roman" w:cs="Times New Roman"/>
          <w:sz w:val="24"/>
          <w:szCs w:val="24"/>
        </w:rPr>
        <w:t xml:space="preserve"> и личностным подходами к проблеме развития детей дошкольного возраста;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95">
        <w:rPr>
          <w:rFonts w:ascii="Times New Roman" w:hAnsi="Times New Roman" w:cs="Times New Roman"/>
          <w:sz w:val="24"/>
          <w:szCs w:val="24"/>
        </w:rPr>
        <w:lastRenderedPageBreak/>
        <w:t>направлена</w:t>
      </w:r>
      <w:proofErr w:type="gramEnd"/>
      <w:r w:rsidRPr="00C72995">
        <w:rPr>
          <w:rFonts w:ascii="Times New Roman" w:hAnsi="Times New Roman" w:cs="Times New Roman"/>
          <w:sz w:val="24"/>
          <w:szCs w:val="24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строится на адекватных возрасту видах деятельности и  формах работы с детьми;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95">
        <w:rPr>
          <w:rFonts w:ascii="Times New Roman" w:hAnsi="Times New Roman" w:cs="Times New Roman"/>
          <w:sz w:val="24"/>
          <w:szCs w:val="24"/>
        </w:rPr>
        <w:t>учитывает гендерную специфику  развития детей дошкольного возраста;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95">
        <w:rPr>
          <w:rFonts w:ascii="Times New Roman" w:hAnsi="Times New Roman" w:cs="Times New Roman"/>
          <w:sz w:val="24"/>
          <w:szCs w:val="24"/>
        </w:rPr>
        <w:t>преемственна</w:t>
      </w:r>
      <w:proofErr w:type="gramEnd"/>
      <w:r w:rsidRPr="00C72995">
        <w:rPr>
          <w:rFonts w:ascii="Times New Roman" w:hAnsi="Times New Roman" w:cs="Times New Roman"/>
          <w:sz w:val="24"/>
          <w:szCs w:val="24"/>
        </w:rPr>
        <w:t xml:space="preserve"> с   примерными основными общеобразовательными программами начального общего образования;</w:t>
      </w:r>
    </w:p>
    <w:p w:rsidR="00D02C29" w:rsidRPr="00C72995" w:rsidRDefault="00D02C29" w:rsidP="00D02C2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9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72995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D02C29" w:rsidRPr="00C72995" w:rsidRDefault="00D02C29" w:rsidP="00D02C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DF" w:rsidRPr="00C72995" w:rsidRDefault="00C72995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</w:t>
      </w:r>
      <w:r w:rsidR="00221BDF" w:rsidRPr="00C72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ел</w:t>
      </w:r>
      <w:r w:rsidRPr="00C72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ь:</w:t>
      </w:r>
      <w:r w:rsidR="00221BDF"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интереса к эстетической стороне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окружающей действительности, удовлетворение потребности детей в самовыражении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решение следующих </w:t>
      </w:r>
      <w:r w:rsidRPr="00C72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задач: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развитие продуктивной деятельности детей (рисование, лепка, аппликация,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художественный труд);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развитие детского творчества;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приобщение к изобразительному искусству</w:t>
      </w:r>
      <w:r w:rsidR="00C72995">
        <w:rPr>
          <w:rFonts w:ascii="Cambria Math" w:eastAsiaTheme="minorHAnsi" w:hAnsi="Cambria Math" w:cs="Cambria Math"/>
          <w:sz w:val="24"/>
          <w:szCs w:val="24"/>
          <w:lang w:eastAsia="en-US"/>
        </w:rPr>
        <w:t>.</w:t>
      </w:r>
    </w:p>
    <w:p w:rsidR="00C72995" w:rsidRDefault="00C72995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Развитие продуктивной деятельности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Рисование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Предметное рисование.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вовать умение изображать предмет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по памяти и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натуры. Развивать наблюдательность, способность замечать характерные особенности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предметов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передавать их средствами рис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унка (форма, п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ропорции, расположение на листе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бумаги).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технику изображения. Продолжать развивать свободу 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одновременно точность движений руки под контролем зрения, их плавность, ритмичность.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набор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материалов, которые дети могут использовать в рисовании (гуашь,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акварель, сухая и жирная пастель, сангина, угольный карандаш,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гелевая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ручка и др.).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Предлагать соединять в одном рисунке разные материалы для создания выразительного образа.</w:t>
      </w:r>
    </w:p>
    <w:p w:rsidR="00221BDF" w:rsidRPr="00C72995" w:rsidRDefault="00C72995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Направлять внимание  д</w:t>
      </w:r>
      <w:r w:rsidR="00221BDF"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етей на новые способы работы с уже знакомыми материалами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(например, рисовать акварелью по сырому слою); разные способы создания фона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изображаемой картины: при рисовании акварелью и гуашью — до создания гневного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изображения; при рисовании пастелью и цветными каранда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шами фон может быть подготовлен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вначале, так и по завершении основного изображения.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умение свободно владеть карандашом при выполнении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линейного рисунка, упражнять в плавных поворотах руки при рисовании округлых линии,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завитков в разном 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аправлении (от веточки и от конца завитка к веточке, вертикально и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горизонтально), учить осуществлять движение всей рукой при рисовании длинных линий,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крупных форм, одними пальцами — при рисовании небольших форм и мелких деталей,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коротких линий, штрихов, травки (хохлома), оживок (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городец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) и др.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умение видеть красоту созданного изображения и в передаче формы,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плавности, слитности линий или их тонкости, изящности, р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итмичности расположения линий и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пятен, равномерности закрашивания рисунка; чувствовать п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лавные переходы оттенков цвета,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получившиеся при равномерном закрашивании и регулировании нажима на карандаш.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представление о разнообразии цветов и оттенков, опираясь на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реальную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окраску предметов, декоративную роспись, сказочные сюжеты; учить создавать цвета 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оттенки.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Постепенно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подводить детей к обозначению цветов, включающих два оттенка (желто-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зеленый, серо-голубой) или 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уподобленных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природным (малиновый, персиковый и т.п.).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Обращать их внимание на изменчивость цвета предметов (например, в процессе роста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помидоры зеленые, а созревшие — красные). Учить замечать изменение цвета в природе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связи с изменением погоды (небо голубое в солнечный день 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серое—в пасмурный), Развивать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цветовое восприятие в целях обогащения колористической гаммы рисунка.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детей различать оттенки цветов и передавать их в рисунке; развивать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восприятие, способность наблюдать и сравнивать цвета окружающих предметов, явлений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(нежно-зеленые только что появившиеся листочки, бледно-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стебли одуванчиков и их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темно-зеленые листья и т. п.).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Сюжетное рисование.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Совершенствовать умение детей размещать изображения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листе в соответствии с их реальным расположением (ближе и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дальше от рисующего; ближе к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нижнему краю листа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—п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ередний план или дальше от него—задний план)</w:t>
      </w: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передавать различия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величине изображаемых предметов (дерево высокое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цветок ниже дерева; воробышек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маленький, ворона большая и т.п.). Формировать уме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строить композицию рисунка;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передавать движения людей и животных, растений, ск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лоняющихся от ветра. Продолжать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умение передавать в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рисунках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сюжеты н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ародных сказок, так и авторских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произведений (стихотворений, сказок, рассказов); проявлять с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амостоятельность в выборе темы,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композиционного и цветового решения.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Декоративное рисование.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декоративное творчество детей;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 узоры по мотивам народных росписей, уже знакомых детям и новых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(городецкая, гжельская, хохломская,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жостовская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мезенская роспись и </w:t>
      </w:r>
      <w:proofErr w:type="spellStart"/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др</w:t>
      </w:r>
      <w:proofErr w:type="spellEnd"/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,). Формировать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выделять и передавать цветовую гамму народного декоративного искусства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 вида. Закреплять умение создавать композиции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листах бумаги разной формы,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силуэтах предметов и игрушек; расписывать вылепленные детьми игрушки.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при составлении декоративной композиции на основе того или иного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вида народного искусства использовать характерные для него элементы узора и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цветовую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гамму.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Лепка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творчество детей. Формировать умение свободно использовать для создания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 предметов, объектов природы, сказочных персонажей разнообразные приемы,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усвоенные ранее; передавать форму основной части и других частей, их пропорции, позу,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характерные особенности изображаемых объектов; обрабатывать поверхность формы</w:t>
      </w:r>
    </w:p>
    <w:p w:rsidR="00221BDF" w:rsidRPr="00C72995" w:rsidRDefault="00C72995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движениями пальцев и ст</w:t>
      </w:r>
      <w:r w:rsidR="00221BDF"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умение передавать характерные движения человека 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животных, создавать выразительные образы (птичка подняла 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крылышки, приготовилась лететь;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козлик скачет, девочка танцует; дети делают гимнастику — коллективная композиция).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умение создавать скульптурные группы из двух-трех фигур, развивать чувство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композиции, умение передавать пропорции предметов, их соотношение по величине,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выразительность поз, движений, деталей.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Декоративная лепка.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навыки декоративной лепки; учить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разные способы лепки (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налеп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, углубленный рель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еф), применять стеку. Учить при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лепке из глины расписывать пластину, создавать узор стекой; создавать из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глины,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разноцветного пластилина предметные и сюжетные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индивидуальные и коллективные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композиции.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Аппликация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создавать предметные и сюжетные изображения с натуры 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представлению: развивать чувство композиции (учить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</w:t>
      </w:r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иво</w:t>
      </w:r>
      <w:proofErr w:type="gramEnd"/>
      <w:r w:rsid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располагать фигуры на листе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бумаги формата, соответствующего пропорциям изображаемых предметов).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умение составлять узоры и декоративные композиции из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геометрических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растительных элементов на листах бумаги разной формы; изображать птиц, животных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собственному замыслу и по мотивам народного искусства.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приемы вырезания симметричных предметов из бумаги, сложенной вдвое;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несколько предметов или их частей из бумаги, сложенной гармошкой.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создании образов поощрять применение разных приемов вырезания, обрывания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бумаги, наклеивания изображений (намазывая их клеем полностью или частично, создавая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иллюзию передачи объема); учить мозаичному способу изображения с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предварительным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легким обозначением карандашом формы частей и деталей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картинки. Продолжать развивать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чувство цвета, колорита, композиции. Поощрять проявления творчества.</w:t>
      </w:r>
    </w:p>
    <w:p w:rsidR="00221BDF" w:rsidRPr="00140867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8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Развитие детского творчества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 детей устойчивый интерес к изобразительной деятельности. Обогащать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сенсорный опыт, включать в процесс ознакомления с предметами движения рук по предмету.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образное эстетическое восприятие, образные представления,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эстетические суждения; учить аргументированно и развернуто оценивать с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вои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и работы сверстников, обращая внимание на обя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зательность доброжелательного и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уважительного отношения к работам товарищей.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эстетическое отношение к предметам и явлениям окружающего мира,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произведениям искусства, к художественно-творческой деятельности.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самостоятельность; развивать умение активно и творчески применять ранее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усвоенные способы изображения в рисовании, лепке и аппл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икации, используя выразительные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рисовать с натуры; развивать аналитические способности,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сравнивать предметы между собой, выделять особенности каждого предмета.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изображать предметы, передавая их форму, величину строение,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пропорции, цвет, композицию.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развивать коллективное творчество. Воспитывать стремление действовать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согласованно, договариваться о том, кто какую часть работы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будет выполнять, как отдельные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изображения будут объединяться в общую картину.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умение замечать недостатки своих работ и исправлять их: вносить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дополнения для достижения большей выразительности создаваемого образа.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к изобразительному искусству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основы художественной культуры. Продолжать развивать интерес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искусству.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знания об искусстве как виде творческой деятельно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людей., о видах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 (декоративно-прикладное, изобразительное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искусство, литература, музыка,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архитектура, театр, танец, кино, цирк).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Расширять знания детей об изобразительном искусстве, развивать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художественное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восприятие произведений изобразительного искусства. Продолжать знакомить детей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221BDF" w:rsidRPr="00C72995" w:rsidRDefault="00221BDF" w:rsidP="001408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произведениями живописи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представление о скульптуре малых форм, выделяя образные средства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выразительности (форма, пропорции, цвет, характерные детали, поза, движения и др.).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Расширять представления о художниках — иллюстраторах детской книги (И.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Билибин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Ю. Васнецов, В. Конашевич, В. Лебедев, Т.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Маврика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Е.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Чарушин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др.).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знакомить детей с народным декоративно-прикладным искусством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(гжельская, хохломская,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жостовская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, мезенская роспись), с керамическими изделиями,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народными игрушками.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знакомить с архитектурой, закреплять и обогащать знания детей о том, что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существуют здания различного назначения (жилые дома, мага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зины, кинотеатры, детские сады,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школы и др.).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умение выделять сходство и различия архитектурных сооружений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одинакового назначения. Учить выделять одинаковые части конструкции и особенности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деталей.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Познакомить со спецификой храмовой архитектуры: купол, арки,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аркатурный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поясок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периметру здания, барабан (круглая часть под куполом) и т.д. Знакомить с архитектурой,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опираясь на региональные особенности местности, в которой он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живут. </w:t>
      </w:r>
      <w:proofErr w:type="gramStart"/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Рассказать детям, что,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и в каждом виде искусства, в архитектуре есть памятники,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известны во всем мире: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России это Кремль, собор Василия Блаженного, Зим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ний дворец, Исаакиевский собор,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Петергоф, памятники «Золотого кольца» и другие — в разных городах свои.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умение передавать в художественной деятельности образы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архитектурных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сооружений, сказочных построек. Поощрять стремление изображать детали построек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(наличники, резной подзор по контуру крыши).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знания детей о творческой деятельности, ее особенностях; учить называть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художественной деятельности, профессию деятеля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скусства (художник, композитор,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артист, танцор, певец, пианист, скрипач, режиссер, директор театра, архитектор и т. п).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эстетические чувства, эмоции, переживания; учить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создавать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художественные образы в разных видах деятельности.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Объяснять детям значение органов чувств человека для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художественной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пеятельности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соотносить органы чу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вств с в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идами искусства (музыку 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слушают, картины рассматривают,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стихи читают и слушают и т.д.).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Познакомить детей с историей и видами искусства; учить различать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народное</w:t>
      </w:r>
      <w:proofErr w:type="gram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искусство. Организовать посещение выставки, театра, музея, цирка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(совместно с родителями).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положительное отношение к искусству.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Расширять представления о разнообразии народного искусства,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художественных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промыслов (различные виды материалов, разные регионы стра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 и мира). Воспитывать интерес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к искусству родного края; прививать любовь и бер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ежное отношение к произведениям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Поощрять активное участие детей в художественной деятельности по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собственному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желанию и под руководством взрослого.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Эстетическая развивающая среда. Продолжать расширять представления детей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окружающей среде (оформление помещений, участка детского сада, парка, сквера).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стремление любоваться красотой объектов окружающей среды: изделиями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народных промыслов, природой, архитектурными сооружениями.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выделять радующие глаз компоненты окружающей среды (окраска стен,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мебель, оформление участка и т.п.).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Привлекать детей к оформлению выставок в группе, детском саду, к организации</w:t>
      </w:r>
    </w:p>
    <w:p w:rsidR="00140867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игровых уголков, расположению материалов для самостоятельн</w:t>
      </w:r>
      <w:r w:rsidR="00140867">
        <w:rPr>
          <w:rFonts w:ascii="Times New Roman" w:eastAsiaTheme="minorHAnsi" w:hAnsi="Times New Roman" w:cs="Times New Roman"/>
          <w:sz w:val="24"/>
          <w:szCs w:val="24"/>
          <w:lang w:eastAsia="en-US"/>
        </w:rPr>
        <w:t>ой творческой деятельности и т.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</w:p>
    <w:p w:rsidR="00140867" w:rsidRDefault="00140867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867" w:rsidRPr="00140867" w:rsidRDefault="00140867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8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концу дети могут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Различает виды изобразительного искусства: живопись, графика, скульптура,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декоративно-прикладное и народное искусство.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Называет основные выразительные средства произведений искусства.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Рисование.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Создает индивидуальные и коллективные рисунки, декоративные,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предметные и сюжетные композиции на темы окружающей жизни, </w:t>
      </w:r>
      <w:proofErr w:type="gram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литературных</w:t>
      </w:r>
      <w:proofErr w:type="gramEnd"/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произведений.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Использует разные материалы и способы создания изображения.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Лепка.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Лепит различные предметы, передавая их форму, пропорции, позы и движения;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создает сюжетные композиции из 2-3 и более изображений.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Выполняет декоративные композиции способами </w:t>
      </w:r>
      <w:proofErr w:type="spellStart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налепа</w:t>
      </w:r>
      <w:proofErr w:type="spellEnd"/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рельефа. Расписывает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вылепленные изделия по мотивам народного искусства.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Аппликация. </w:t>
      </w: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Создает изображения различных предметов, используя бумагу разной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фактуры и способы вырезания и обрывания.</w:t>
      </w:r>
    </w:p>
    <w:p w:rsidR="00221BDF" w:rsidRPr="00C72995" w:rsidRDefault="00221BDF" w:rsidP="00221B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29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Создает сюжетные и декоративные композиции.</w:t>
      </w:r>
    </w:p>
    <w:p w:rsidR="00344EA4" w:rsidRDefault="00344EA4" w:rsidP="00221BDF">
      <w:pPr>
        <w:rPr>
          <w:rFonts w:ascii="Times New Roman" w:hAnsi="Times New Roman" w:cs="Times New Roman"/>
          <w:sz w:val="24"/>
          <w:szCs w:val="24"/>
        </w:rPr>
      </w:pPr>
    </w:p>
    <w:p w:rsidR="00404663" w:rsidRPr="002C5A28" w:rsidRDefault="00404663" w:rsidP="00404663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A28">
        <w:rPr>
          <w:rFonts w:ascii="Times New Roman" w:hAnsi="Times New Roman" w:cs="Times New Roman"/>
          <w:b/>
          <w:bCs/>
          <w:i/>
          <w:sz w:val="24"/>
          <w:szCs w:val="24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379"/>
      </w:tblGrid>
      <w:tr w:rsidR="00404663" w:rsidRPr="002C5A28" w:rsidTr="00404663">
        <w:trPr>
          <w:trHeight w:val="384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развитие слухового аппарата  </w:t>
            </w:r>
          </w:p>
        </w:tc>
      </w:tr>
      <w:tr w:rsidR="00404663" w:rsidRPr="002C5A28" w:rsidTr="00404663">
        <w:trPr>
          <w:trHeight w:val="545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proofErr w:type="spellStart"/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, формирование начальных представлений о здоровом образе жизни</w:t>
            </w:r>
          </w:p>
        </w:tc>
      </w:tr>
      <w:tr w:rsidR="00404663" w:rsidRPr="002C5A28" w:rsidTr="00404663">
        <w:trPr>
          <w:trHeight w:val="553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5A2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деятельности,  практическое овладение воспитанниками нормами речи</w:t>
            </w:r>
          </w:p>
        </w:tc>
      </w:tr>
      <w:tr w:rsidR="00404663" w:rsidRPr="002C5A28" w:rsidTr="00404663">
        <w:trPr>
          <w:trHeight w:val="547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404663" w:rsidRPr="002C5A28" w:rsidTr="00404663">
        <w:trPr>
          <w:trHeight w:val="569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404663" w:rsidRPr="002C5A28" w:rsidTr="00404663">
        <w:trPr>
          <w:trHeight w:val="549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  <w:tr w:rsidR="00404663" w:rsidRPr="002C5A28" w:rsidTr="00404663">
        <w:trPr>
          <w:trHeight w:val="557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404663" w:rsidRPr="002C5A28" w:rsidTr="00404663">
        <w:trPr>
          <w:trHeight w:val="835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404663" w:rsidRPr="002C5A28" w:rsidTr="00404663">
        <w:trPr>
          <w:trHeight w:val="563"/>
        </w:trPr>
        <w:tc>
          <w:tcPr>
            <w:tcW w:w="4489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0952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</w:tbl>
    <w:p w:rsidR="00BB66A8" w:rsidRDefault="00BB66A8" w:rsidP="00BB66A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6A8" w:rsidRDefault="00BB66A8" w:rsidP="00BB66A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6A8" w:rsidRDefault="00BB66A8" w:rsidP="00BB66A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работы с семьей</w:t>
      </w:r>
    </w:p>
    <w:p w:rsidR="00BB66A8" w:rsidRPr="00BB66A8" w:rsidRDefault="00BB66A8" w:rsidP="00BB66A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BB66A8" w:rsidRPr="00BB66A8" w:rsidRDefault="00BB66A8" w:rsidP="00BB66A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Поддерживать стремление родителей развивать художественную де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BB66A8" w:rsidRPr="00BB66A8" w:rsidRDefault="00BB66A8" w:rsidP="00BB66A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BB66A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изостудиях, творческим проектам, экскурсиям и прогулкам. </w:t>
      </w:r>
    </w:p>
    <w:p w:rsidR="00BB66A8" w:rsidRDefault="00BB66A8" w:rsidP="00BB66A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BB66A8" w:rsidRDefault="00BB66A8" w:rsidP="00BB66A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BB66A8" w:rsidRDefault="00BB66A8" w:rsidP="00BB66A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 xml:space="preserve">Реализация программы «Художественное творчество» происходит в </w:t>
      </w:r>
      <w:proofErr w:type="spellStart"/>
      <w:r>
        <w:rPr>
          <w:rStyle w:val="FontStyle227"/>
          <w:rFonts w:ascii="Times New Roman" w:hAnsi="Times New Roman" w:cs="Times New Roman"/>
          <w:sz w:val="24"/>
          <w:szCs w:val="24"/>
        </w:rPr>
        <w:t>непосредтвенной</w:t>
      </w:r>
      <w:proofErr w:type="spellEnd"/>
      <w:r>
        <w:rPr>
          <w:rStyle w:val="FontStyle227"/>
          <w:rFonts w:ascii="Times New Roman" w:hAnsi="Times New Roman" w:cs="Times New Roman"/>
          <w:sz w:val="24"/>
          <w:szCs w:val="24"/>
        </w:rPr>
        <w:t xml:space="preserve"> образовательной деятельности 3 раза в неделю по 30 минут, 360 минут </w:t>
      </w:r>
      <w:r w:rsidR="00DA3AFF">
        <w:rPr>
          <w:rStyle w:val="FontStyle227"/>
          <w:rFonts w:ascii="Times New Roman" w:hAnsi="Times New Roman" w:cs="Times New Roman"/>
          <w:sz w:val="24"/>
          <w:szCs w:val="24"/>
        </w:rPr>
        <w:t>в месяц, в самостоятельной деятельности детей.</w:t>
      </w:r>
    </w:p>
    <w:p w:rsidR="00DA3AFF" w:rsidRDefault="00DA3AFF" w:rsidP="00BB66A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Срок реализации 1 год.</w:t>
      </w:r>
    </w:p>
    <w:p w:rsidR="00DA3AFF" w:rsidRDefault="00DA3AFF" w:rsidP="00BB66A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DA3AFF" w:rsidRDefault="00DA3AFF" w:rsidP="00BB66A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DA3AFF" w:rsidRDefault="00DA3AFF" w:rsidP="00DA3AFF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DA3AFF" w:rsidRDefault="00DA3AFF" w:rsidP="00DA3AFF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DA3AFF" w:rsidRPr="00BB66A8" w:rsidRDefault="00DA3AFF" w:rsidP="00DA3AFF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6A8" w:rsidRDefault="00BB66A8" w:rsidP="00BB66A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4663" w:rsidRPr="002C5A28" w:rsidRDefault="00404663" w:rsidP="0040466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6D47">
        <w:rPr>
          <w:rFonts w:ascii="Times New Roman" w:hAnsi="Times New Roman" w:cs="Times New Roman"/>
          <w:b/>
          <w:bCs/>
          <w:i/>
          <w:sz w:val="24"/>
          <w:szCs w:val="24"/>
        </w:rPr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715"/>
      </w:tblGrid>
      <w:tr w:rsidR="00404663" w:rsidRPr="002C5A28" w:rsidTr="00404663">
        <w:trPr>
          <w:trHeight w:val="409"/>
        </w:trPr>
        <w:tc>
          <w:tcPr>
            <w:tcW w:w="4245" w:type="dxa"/>
          </w:tcPr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Программы технологии</w:t>
            </w:r>
          </w:p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8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1136" w:type="dxa"/>
          </w:tcPr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детей в детском саду: планирование, конспекты занятий, методические рекомендации, подготовительная к школе группа» под ред. И.А. Лыковой, «Сфера», М., 2007.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детском саду» под ред. А.Н. Малышевой, Н.В. Ермолаевой, Ярославль, Академия развития, 2007.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«Аппликация в детском саду» под ред.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А.Н.Малышевой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Н.В.Ермолаевой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Академия развития. Ярославль,2007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«Декоративная лепка в детском саду» под ред. Н.Б.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Халезовой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Сфера, М., 2005.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изобразительной деятельности в детском саду», под ред. Г.С.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Гуманитарный издательский центр «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», 2003.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конструированию из строительного материала. Старшая группа», под ред. Л.В.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Куцаковой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Мозаика-синтез, 2006.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 под ред. Л.В.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Куцаковой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Технический центр СФЕРА, 2008.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 «План-программа педагогического процесса в детском саду» под ред.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З.А.Михайловой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«Детство-ПРЕСС, 2000.</w:t>
            </w:r>
          </w:p>
          <w:p w:rsidR="00404663" w:rsidRPr="00B255F3" w:rsidRDefault="00404663" w:rsidP="004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способностей» под ред. Н.Ф. Сорокиной, Л.Г. </w:t>
            </w:r>
            <w:proofErr w:type="spell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Милонович</w:t>
            </w:r>
            <w:proofErr w:type="spell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, Мозаика-Синтез, М., 2007.</w:t>
            </w:r>
          </w:p>
          <w:p w:rsidR="00404663" w:rsidRPr="002C5A28" w:rsidRDefault="00404663" w:rsidP="0040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F3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( Хохлома, Гжель, Каргополь, Городец, Дымка и </w:t>
            </w:r>
            <w:proofErr w:type="spellStart"/>
            <w:proofErr w:type="gramStart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255F3">
              <w:rPr>
                <w:rFonts w:ascii="Times New Roman" w:hAnsi="Times New Roman" w:cs="Times New Roman"/>
                <w:sz w:val="24"/>
                <w:szCs w:val="24"/>
              </w:rPr>
              <w:t>).- М.: Мозаика-Синтез, 2005</w:t>
            </w:r>
          </w:p>
        </w:tc>
      </w:tr>
    </w:tbl>
    <w:p w:rsidR="00404663" w:rsidRPr="002C5A28" w:rsidRDefault="00404663" w:rsidP="0040466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4663" w:rsidRPr="00C72995" w:rsidRDefault="00404663" w:rsidP="00221BDF">
      <w:pPr>
        <w:rPr>
          <w:rFonts w:ascii="Times New Roman" w:hAnsi="Times New Roman" w:cs="Times New Roman"/>
          <w:sz w:val="24"/>
          <w:szCs w:val="24"/>
        </w:rPr>
      </w:pPr>
    </w:p>
    <w:sectPr w:rsidR="00404663" w:rsidRPr="00C7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3F2B"/>
    <w:multiLevelType w:val="hybridMultilevel"/>
    <w:tmpl w:val="31F86AE8"/>
    <w:lvl w:ilvl="0" w:tplc="F0B87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4B"/>
    <w:rsid w:val="00140867"/>
    <w:rsid w:val="00221BDF"/>
    <w:rsid w:val="00344EA4"/>
    <w:rsid w:val="00404663"/>
    <w:rsid w:val="005F794B"/>
    <w:rsid w:val="00BB66A8"/>
    <w:rsid w:val="00C72995"/>
    <w:rsid w:val="00D02C29"/>
    <w:rsid w:val="00D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02C29"/>
    <w:pPr>
      <w:tabs>
        <w:tab w:val="left" w:pos="180"/>
      </w:tabs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2C29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2C2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40466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404663"/>
    <w:rPr>
      <w:rFonts w:ascii="Calibri" w:eastAsia="Times New Roman" w:hAnsi="Calibri" w:cs="Calibri"/>
      <w:sz w:val="28"/>
      <w:szCs w:val="28"/>
    </w:rPr>
  </w:style>
  <w:style w:type="character" w:customStyle="1" w:styleId="FontStyle207">
    <w:name w:val="Font Style207"/>
    <w:uiPriority w:val="99"/>
    <w:rsid w:val="00BB66A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B66A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BB66A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BB66A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02C29"/>
    <w:pPr>
      <w:tabs>
        <w:tab w:val="left" w:pos="180"/>
      </w:tabs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2C29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2C2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40466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404663"/>
    <w:rPr>
      <w:rFonts w:ascii="Calibri" w:eastAsia="Times New Roman" w:hAnsi="Calibri" w:cs="Calibri"/>
      <w:sz w:val="28"/>
      <w:szCs w:val="28"/>
    </w:rPr>
  </w:style>
  <w:style w:type="character" w:customStyle="1" w:styleId="FontStyle207">
    <w:name w:val="Font Style207"/>
    <w:uiPriority w:val="99"/>
    <w:rsid w:val="00BB66A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B66A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BB66A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BB66A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Бушмакина</dc:creator>
  <cp:keywords/>
  <dc:description/>
  <cp:lastModifiedBy>Бушмакина</cp:lastModifiedBy>
  <cp:revision>3</cp:revision>
  <dcterms:created xsi:type="dcterms:W3CDTF">2012-07-17T16:43:00Z</dcterms:created>
  <dcterms:modified xsi:type="dcterms:W3CDTF">2012-07-22T16:05:00Z</dcterms:modified>
</cp:coreProperties>
</file>