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EE2" w:rsidRPr="00A12360" w:rsidRDefault="00960EE2" w:rsidP="00960EE2">
      <w:pPr>
        <w:pStyle w:val="3"/>
        <w:jc w:val="center"/>
        <w:rPr>
          <w:sz w:val="32"/>
          <w:szCs w:val="32"/>
        </w:rPr>
      </w:pPr>
      <w:r w:rsidRPr="00A12360">
        <w:rPr>
          <w:sz w:val="32"/>
          <w:szCs w:val="32"/>
        </w:rPr>
        <w:t>Концепция деятельности ДОУ по формированию двигательного статуса дошкольников</w:t>
      </w:r>
    </w:p>
    <w:p w:rsidR="00960EE2" w:rsidRDefault="00960EE2" w:rsidP="00960EE2">
      <w:pPr>
        <w:pStyle w:val="a3"/>
        <w:jc w:val="right"/>
      </w:pPr>
      <w:r>
        <w:rPr>
          <w:rStyle w:val="HTML"/>
        </w:rPr>
        <w:t>"Физическое воспитание есть огромный, но таинственный космос,</w:t>
      </w:r>
      <w:r>
        <w:rPr>
          <w:i/>
          <w:iCs/>
        </w:rPr>
        <w:br/>
      </w:r>
      <w:r>
        <w:rPr>
          <w:rStyle w:val="HTML"/>
        </w:rPr>
        <w:t>через постижение которого можно приблизиться к Истине и Счастью".</w:t>
      </w:r>
      <w:r>
        <w:rPr>
          <w:i/>
          <w:iCs/>
        </w:rPr>
        <w:br/>
      </w:r>
      <w:r>
        <w:rPr>
          <w:rStyle w:val="HTML"/>
        </w:rPr>
        <w:t>Н. Ефименко</w:t>
      </w:r>
    </w:p>
    <w:p w:rsidR="00960EE2" w:rsidRDefault="00960EE2" w:rsidP="00960EE2">
      <w:pPr>
        <w:pStyle w:val="a3"/>
        <w:ind w:firstLine="360"/>
      </w:pPr>
      <w:r>
        <w:rPr>
          <w:b/>
          <w:bCs/>
        </w:rPr>
        <w:t>Основная цель</w:t>
      </w:r>
      <w:r>
        <w:t>, которую ставит перед собой коллектив ДОУ - это сохранение и укрепление здоровья детей, улучшение их двигательного статуса с учётом индивидуальных возможностей и способностей; формирование у родителей, педагогов, воспитанников ответственности в деле сохранения собственного здоровья.</w:t>
      </w:r>
      <w:r>
        <w:br/>
        <w:t xml:space="preserve">Педагогическим коллективом нашего детского сада были разработаны </w:t>
      </w:r>
      <w:r>
        <w:rPr>
          <w:b/>
          <w:bCs/>
        </w:rPr>
        <w:t>принципы организации деятельности педагогов</w:t>
      </w:r>
      <w:r>
        <w:t>. Это:</w:t>
      </w:r>
    </w:p>
    <w:p w:rsidR="00960EE2" w:rsidRDefault="00960EE2" w:rsidP="00960EE2">
      <w:pPr>
        <w:numPr>
          <w:ilvl w:val="0"/>
          <w:numId w:val="1"/>
        </w:numPr>
        <w:spacing w:before="100" w:beforeAutospacing="1" w:after="100" w:afterAutospacing="1"/>
      </w:pPr>
      <w:r>
        <w:t>принцип научности - подкрепление всех мероприятий, направленных на укрепление здоровья, научно обоснованными и практически апробированными методиками;</w:t>
      </w:r>
    </w:p>
    <w:p w:rsidR="00960EE2" w:rsidRDefault="00960EE2" w:rsidP="00960EE2">
      <w:pPr>
        <w:numPr>
          <w:ilvl w:val="0"/>
          <w:numId w:val="1"/>
        </w:numPr>
        <w:spacing w:before="100" w:beforeAutospacing="1" w:after="100" w:afterAutospacing="1"/>
      </w:pPr>
      <w:r>
        <w:t xml:space="preserve">принцип комплексности и </w:t>
      </w:r>
      <w:proofErr w:type="spellStart"/>
      <w:r>
        <w:t>интегративности</w:t>
      </w:r>
      <w:proofErr w:type="spellEnd"/>
      <w:r>
        <w:t xml:space="preserve"> - решение оздоровительных задач в системе всего воспитательного процесса;</w:t>
      </w:r>
    </w:p>
    <w:p w:rsidR="00960EE2" w:rsidRDefault="00960EE2" w:rsidP="00960EE2">
      <w:pPr>
        <w:numPr>
          <w:ilvl w:val="0"/>
          <w:numId w:val="1"/>
        </w:numPr>
        <w:spacing w:before="100" w:beforeAutospacing="1" w:after="100" w:afterAutospacing="1"/>
      </w:pPr>
      <w:r>
        <w:t>принцип активности, сознательности - участие всего коллектива в поиске новых эффективных методов и целенаправленной деятельности по оздоровлению детей;</w:t>
      </w:r>
    </w:p>
    <w:p w:rsidR="00960EE2" w:rsidRDefault="00960EE2" w:rsidP="00960EE2">
      <w:pPr>
        <w:numPr>
          <w:ilvl w:val="0"/>
          <w:numId w:val="1"/>
        </w:numPr>
        <w:spacing w:before="100" w:beforeAutospacing="1" w:after="100" w:afterAutospacing="1"/>
      </w:pPr>
      <w:r>
        <w:t xml:space="preserve">принцип </w:t>
      </w:r>
      <w:proofErr w:type="spellStart"/>
      <w:r>
        <w:t>адресованности</w:t>
      </w:r>
      <w:proofErr w:type="spellEnd"/>
      <w:r>
        <w:t xml:space="preserve"> и преемственности - поддержание связей между возрастными категориями, учёт </w:t>
      </w:r>
      <w:proofErr w:type="spellStart"/>
      <w:r>
        <w:t>разноуровневого</w:t>
      </w:r>
      <w:proofErr w:type="spellEnd"/>
      <w:r>
        <w:t xml:space="preserve"> развития и состояния здоровья;</w:t>
      </w:r>
    </w:p>
    <w:p w:rsidR="00960EE2" w:rsidRDefault="00960EE2" w:rsidP="00960EE2">
      <w:pPr>
        <w:numPr>
          <w:ilvl w:val="0"/>
          <w:numId w:val="1"/>
        </w:numPr>
        <w:spacing w:before="100" w:beforeAutospacing="1" w:after="100" w:afterAutospacing="1"/>
      </w:pPr>
      <w:r>
        <w:t>принцип результативности и гарантированности - реализация прав детей на получение помощи и поддержки, гарантия положительного результата.</w:t>
      </w:r>
    </w:p>
    <w:p w:rsidR="00960EE2" w:rsidRDefault="00960EE2" w:rsidP="00960EE2">
      <w:pPr>
        <w:pStyle w:val="a3"/>
      </w:pPr>
      <w:r>
        <w:t xml:space="preserve">В процессе нашей деятельности мы стремимся </w:t>
      </w:r>
      <w:r>
        <w:rPr>
          <w:b/>
          <w:bCs/>
        </w:rPr>
        <w:t>решить следующие задачи</w:t>
      </w:r>
      <w:r>
        <w:t>:</w:t>
      </w:r>
    </w:p>
    <w:p w:rsidR="00960EE2" w:rsidRDefault="00960EE2" w:rsidP="00960EE2">
      <w:pPr>
        <w:numPr>
          <w:ilvl w:val="0"/>
          <w:numId w:val="2"/>
        </w:numPr>
        <w:spacing w:before="100" w:beforeAutospacing="1" w:after="100" w:afterAutospacing="1"/>
      </w:pPr>
      <w:r>
        <w:t xml:space="preserve">обеспечить условия для физического и психологического благополучия участников </w:t>
      </w:r>
      <w:proofErr w:type="spellStart"/>
      <w:r>
        <w:t>воспитательно</w:t>
      </w:r>
      <w:proofErr w:type="spellEnd"/>
      <w:r>
        <w:t>-образовательного процесса;</w:t>
      </w:r>
    </w:p>
    <w:p w:rsidR="00960EE2" w:rsidRDefault="00960EE2" w:rsidP="00960EE2">
      <w:pPr>
        <w:numPr>
          <w:ilvl w:val="0"/>
          <w:numId w:val="2"/>
        </w:numPr>
        <w:spacing w:before="100" w:beforeAutospacing="1" w:after="100" w:afterAutospacing="1"/>
      </w:pPr>
      <w:r>
        <w:t xml:space="preserve">формировать доступные представления и знания о пользе занятий физическими упражнениями, об основных гигиенических требованиях и правилах; </w:t>
      </w:r>
    </w:p>
    <w:p w:rsidR="00960EE2" w:rsidRDefault="00960EE2" w:rsidP="00960EE2">
      <w:pPr>
        <w:numPr>
          <w:ilvl w:val="0"/>
          <w:numId w:val="2"/>
        </w:numPr>
        <w:spacing w:before="100" w:beforeAutospacing="1" w:after="100" w:afterAutospacing="1"/>
      </w:pPr>
      <w:r>
        <w:t>реализовать системный подход в использовании всех средств и форм образовательной работы с дошкольниками для своевременного развития жизненно важных двигательных навыков и способностей детей;</w:t>
      </w:r>
    </w:p>
    <w:p w:rsidR="00960EE2" w:rsidRDefault="00960EE2" w:rsidP="00960EE2">
      <w:pPr>
        <w:numPr>
          <w:ilvl w:val="0"/>
          <w:numId w:val="2"/>
        </w:numPr>
        <w:spacing w:before="100" w:beforeAutospacing="1" w:after="100" w:afterAutospacing="1"/>
      </w:pPr>
      <w:r>
        <w:t>формировать основы безопасности жизнедеятельности;</w:t>
      </w:r>
    </w:p>
    <w:p w:rsidR="00960EE2" w:rsidRDefault="00960EE2" w:rsidP="00960EE2">
      <w:pPr>
        <w:numPr>
          <w:ilvl w:val="0"/>
          <w:numId w:val="2"/>
        </w:numPr>
        <w:spacing w:before="100" w:beforeAutospacing="1" w:after="100" w:afterAutospacing="1"/>
      </w:pPr>
      <w:r>
        <w:t xml:space="preserve">оказывать всестороннюю помощь семье в обеспечении здоровья детей и приобщению их к здоровому образу жизни. </w:t>
      </w:r>
    </w:p>
    <w:p w:rsidR="00960EE2" w:rsidRDefault="00960EE2" w:rsidP="00960EE2">
      <w:pPr>
        <w:pStyle w:val="a3"/>
      </w:pPr>
      <w:r>
        <w:t xml:space="preserve">Наиболее эффективными </w:t>
      </w:r>
      <w:r>
        <w:rPr>
          <w:b/>
          <w:bCs/>
        </w:rPr>
        <w:t>формами взаимодействия являются</w:t>
      </w:r>
      <w:r>
        <w:t>:</w:t>
      </w:r>
    </w:p>
    <w:p w:rsidR="00960EE2" w:rsidRDefault="00960EE2" w:rsidP="00960EE2">
      <w:pPr>
        <w:numPr>
          <w:ilvl w:val="0"/>
          <w:numId w:val="3"/>
        </w:numPr>
        <w:spacing w:before="100" w:beforeAutospacing="1" w:after="100" w:afterAutospacing="1"/>
      </w:pPr>
      <w:r>
        <w:t>утренняя гимнастика, ритмопластика</w:t>
      </w:r>
    </w:p>
    <w:p w:rsidR="00960EE2" w:rsidRDefault="00960EE2" w:rsidP="00960EE2">
      <w:pPr>
        <w:numPr>
          <w:ilvl w:val="0"/>
          <w:numId w:val="3"/>
        </w:numPr>
        <w:spacing w:before="100" w:beforeAutospacing="1" w:after="100" w:afterAutospacing="1"/>
      </w:pPr>
      <w:r>
        <w:t>гимнастика после дневного сна с закаливающими процедурами;</w:t>
      </w:r>
    </w:p>
    <w:p w:rsidR="00960EE2" w:rsidRDefault="00960EE2" w:rsidP="00960EE2">
      <w:pPr>
        <w:numPr>
          <w:ilvl w:val="0"/>
          <w:numId w:val="3"/>
        </w:numPr>
        <w:spacing w:before="100" w:beforeAutospacing="1" w:after="100" w:afterAutospacing="1"/>
      </w:pPr>
      <w:r>
        <w:t xml:space="preserve">занятия, прогулки, </w:t>
      </w:r>
    </w:p>
    <w:p w:rsidR="00960EE2" w:rsidRDefault="00960EE2" w:rsidP="00960EE2">
      <w:pPr>
        <w:numPr>
          <w:ilvl w:val="0"/>
          <w:numId w:val="3"/>
        </w:numPr>
        <w:spacing w:before="100" w:beforeAutospacing="1" w:after="100" w:afterAutospacing="1"/>
      </w:pPr>
      <w:r>
        <w:t>спортивные праздники и развлечения.</w:t>
      </w:r>
    </w:p>
    <w:p w:rsidR="00960EE2" w:rsidRDefault="00960EE2" w:rsidP="00960EE2">
      <w:pPr>
        <w:pStyle w:val="a3"/>
        <w:ind w:firstLine="360"/>
      </w:pPr>
      <w:r>
        <w:t>Реализация оздоровительной деятельной деятельности ДОУ - это четкая интеграция профилактического и организационного направления, педагогического и физически - формирующего воздействия на ребенка специфическими и неспецифическими средствами, целостной организацией педагогического процесса.</w:t>
      </w:r>
    </w:p>
    <w:p w:rsidR="00960EE2" w:rsidRDefault="00960EE2" w:rsidP="00960EE2">
      <w:pPr>
        <w:pStyle w:val="a3"/>
        <w:ind w:firstLine="360"/>
      </w:pPr>
      <w:proofErr w:type="gramStart"/>
      <w:r>
        <w:rPr>
          <w:b/>
          <w:bCs/>
        </w:rPr>
        <w:lastRenderedPageBreak/>
        <w:t>Организационное направление</w:t>
      </w:r>
      <w:r>
        <w:t xml:space="preserve"> ориентировано на организацию </w:t>
      </w:r>
      <w:proofErr w:type="spellStart"/>
      <w:r>
        <w:t>здоровьесберегающей</w:t>
      </w:r>
      <w:proofErr w:type="spellEnd"/>
      <w:r>
        <w:t xml:space="preserve"> среды в ДОУ, определение показателей физического развития, двигательной подготовленности, объективных и субъективных критериев здоровья методами диагностики, составление листов здоровья, изучение передового педагогического, медицинского и социального опыта по оздоровлению детей, отбор и внедрение эффективных технологий и методик, систематическое повышение квалификации педагогических и медицинских кадров, пропаганда ЗОЖ и методов оздоровления в коллективе детей, родителей, сотрудников.</w:t>
      </w:r>
      <w:proofErr w:type="gramEnd"/>
    </w:p>
    <w:p w:rsidR="00960EE2" w:rsidRDefault="00960EE2" w:rsidP="00960EE2">
      <w:pPr>
        <w:numPr>
          <w:ilvl w:val="0"/>
          <w:numId w:val="4"/>
        </w:numPr>
        <w:spacing w:before="100" w:beforeAutospacing="1" w:after="100" w:afterAutospacing="1"/>
      </w:pPr>
      <w:r>
        <w:t>Глазырина Л.Д. "Физическая культура - дошкольникам",</w:t>
      </w:r>
    </w:p>
    <w:p w:rsidR="00960EE2" w:rsidRDefault="00960EE2" w:rsidP="00960EE2">
      <w:pPr>
        <w:numPr>
          <w:ilvl w:val="0"/>
          <w:numId w:val="4"/>
        </w:numPr>
        <w:spacing w:before="100" w:beforeAutospacing="1" w:after="100" w:afterAutospacing="1"/>
      </w:pPr>
      <w:r>
        <w:t>Ефименко Н. "Театр физического развития и оздоровления детей дошкольного и младшего школьного возраста",</w:t>
      </w:r>
    </w:p>
    <w:p w:rsidR="00960EE2" w:rsidRDefault="00960EE2" w:rsidP="00960EE2">
      <w:pPr>
        <w:numPr>
          <w:ilvl w:val="0"/>
          <w:numId w:val="4"/>
        </w:numPr>
        <w:spacing w:before="100" w:beforeAutospacing="1" w:after="100" w:afterAutospacing="1"/>
      </w:pPr>
      <w:r>
        <w:t xml:space="preserve">Авдеева Н.Н., </w:t>
      </w:r>
      <w:proofErr w:type="spellStart"/>
      <w:r>
        <w:t>Стеркина</w:t>
      </w:r>
      <w:proofErr w:type="spellEnd"/>
      <w:r>
        <w:t xml:space="preserve"> Р.Б. "Основы безопасности жизнедеятельности детей дошкольного возраста",</w:t>
      </w:r>
    </w:p>
    <w:p w:rsidR="00960EE2" w:rsidRDefault="00960EE2" w:rsidP="00960EE2">
      <w:pPr>
        <w:numPr>
          <w:ilvl w:val="0"/>
          <w:numId w:val="4"/>
        </w:numPr>
        <w:spacing w:before="100" w:beforeAutospacing="1" w:after="100" w:afterAutospacing="1"/>
      </w:pPr>
      <w:r>
        <w:t>методику Уманского по закаливанию детей.</w:t>
      </w:r>
    </w:p>
    <w:p w:rsidR="00960EE2" w:rsidRDefault="00960EE2" w:rsidP="00960EE2">
      <w:pPr>
        <w:pStyle w:val="a3"/>
        <w:ind w:firstLine="360"/>
      </w:pPr>
      <w:r>
        <w:t>Музыка, сопровождая утреннюю гимнастику и физкультурные занятия, активизирует детей, значительно повышает качество выполняемых ими упражнений, организует коллектив.</w:t>
      </w:r>
    </w:p>
    <w:p w:rsidR="00960EE2" w:rsidRDefault="00960EE2" w:rsidP="00960EE2">
      <w:pPr>
        <w:pStyle w:val="a3"/>
        <w:ind w:firstLine="360"/>
      </w:pPr>
      <w:r>
        <w:t>Музыкальное сопровождение физических упражнений должно отвечать определенным требованиям: ведущая роль отводится двигательным задачам; характер музыки соответствует характеру движения. Рассмотрим эти положения.</w:t>
      </w:r>
    </w:p>
    <w:p w:rsidR="00960EE2" w:rsidRDefault="00960EE2" w:rsidP="00960EE2">
      <w:pPr>
        <w:pStyle w:val="a3"/>
        <w:ind w:firstLine="360"/>
      </w:pPr>
      <w:r>
        <w:t>Основные задачи утренней гимнастики и физкультурных занятий - способствовать укреплению детского организма, формировать двигательные умения и навыки, развивать физические качества: выносливость, быстроту реакции, ловкость и т. д. Музыкальное сопровождение подчиняется выполнению этих задач. Наиболее целесообразно проводить под музыку некоторые основные движения (ходьбу, бег, подпрыгивания), строевые и общеразвивающие упражнения с элементами художественной гимнастики. Если физические упражнения выполняются с достаточным напряжением, в индивидуальном ритме (упражнения в равновесии, лазаний, метании в цель, прыжки в высоту, длину и др.), не следует использовать музыку.</w:t>
      </w:r>
    </w:p>
    <w:p w:rsidR="00960EE2" w:rsidRDefault="00960EE2" w:rsidP="00960EE2">
      <w:pPr>
        <w:pStyle w:val="a3"/>
        <w:ind w:firstLine="360"/>
      </w:pPr>
      <w:r>
        <w:t xml:space="preserve">Каждое движение имеет своеобразный характер, поэтому необходимо найти для него соответствующее музыкальное сопровождение. </w:t>
      </w:r>
      <w:proofErr w:type="gramStart"/>
      <w:r>
        <w:t>Например, четкие взмахи флажками требуют бодрой, энергичной музыки; отрывистые поскоки, притопы - легкой, игривой; покачивание цветами или лентами - нежной, напевной и т.п.</w:t>
      </w:r>
      <w:proofErr w:type="gramEnd"/>
      <w:r>
        <w:t xml:space="preserve"> Вместе с тем один и тот же вид движения может носить разный характер. Например, ходьба в начале физкультурного занятия или утренней гимнастики должна быть бодрой и жизнерадостной, поэтому марш подбирается энергичный, умеренно быстрого темпа. В конце занятия ходьба выполняет другую функцию — снижает физиологическую нагрузку, соответственно и маршевая музыка будет спокойной, умеренной. На физкультурных праздниках ходьба и музыка носят торжественный, приподнятый характер.</w:t>
      </w:r>
    </w:p>
    <w:p w:rsidR="00960EE2" w:rsidRDefault="00960EE2" w:rsidP="00960EE2">
      <w:pPr>
        <w:pStyle w:val="a3"/>
        <w:ind w:firstLine="360"/>
      </w:pPr>
      <w:r>
        <w:t>Подбирая музыку для физических упражнений, необходимо учитывать возраст детей, поскольку у малышей физиологические возможности достаточно ограничены (короткий шаг, относительно умеренный темп передвижения и т.д.). Музыкальные произведения для ходьбы, бега, подпрыгиваний должны быть яркими, выразительными, умеренного темпа, с четкой фразировкой, контрастного характера. [2; с.221]</w:t>
      </w:r>
    </w:p>
    <w:p w:rsidR="00960EE2" w:rsidRDefault="00960EE2" w:rsidP="00960EE2">
      <w:pPr>
        <w:pStyle w:val="a3"/>
        <w:ind w:firstLine="360"/>
      </w:pPr>
      <w:r>
        <w:lastRenderedPageBreak/>
        <w:t>Музыка на утренней гимнастике. В процессе утренней гимнастики музыка вызывает у детей эмоциональный подъем, радостные ощущения. [1; с.181]</w:t>
      </w:r>
    </w:p>
    <w:p w:rsidR="00960EE2" w:rsidRDefault="00960EE2" w:rsidP="00960EE2">
      <w:pPr>
        <w:pStyle w:val="a3"/>
        <w:ind w:firstLine="360"/>
      </w:pPr>
      <w:r>
        <w:t>Утренняя гимнастика создает бодрое настроение, подготавливает детский организм к различным видам деятельности. Подбирая музыкальное сопровождение, следует учитывать физиологическую нагрузку, возрастные особенности детей, соответствие характеру движений, условия детского сада. Элементы упражнений должны быть предварительно выучены на занятиях (физкультурных, музыкальных). Младшим дошкольникам трудно выполнять упражнения в едином темпе. Поэтому проведение утренней гимнастики под музыку возможно в том случае, если все движения хорошо усвоены детьми. [2; с.222]</w:t>
      </w:r>
    </w:p>
    <w:p w:rsidR="00960EE2" w:rsidRDefault="00960EE2" w:rsidP="00960EE2">
      <w:pPr>
        <w:pStyle w:val="a3"/>
        <w:ind w:firstLine="360"/>
      </w:pPr>
      <w:r>
        <w:t>К празднику готовится весь коллектив детского сада: составляется сценарий, подготавливаются красочные атрибуты, специальная одежда для детей и т. д. Физкультурный досуг можно проводить как в помещении, так и на воздухе, а физкультурный праздник — на воздухе: на участке детского сада, на стадионе, на лесной поляне и т. д.</w:t>
      </w:r>
    </w:p>
    <w:p w:rsidR="00960EE2" w:rsidRDefault="00960EE2" w:rsidP="00960EE2">
      <w:pPr>
        <w:pStyle w:val="a3"/>
        <w:ind w:firstLine="360"/>
      </w:pPr>
      <w:r>
        <w:t>Содержание того и другого</w:t>
      </w:r>
      <w:r>
        <w:t xml:space="preserve"> составляют знакомые, в основном, подвижные игры и физические упражнения знакомые детям и обновленные путем введения неожиданных для ребят условий, необычных пособий, способов организации.</w:t>
      </w:r>
    </w:p>
    <w:p w:rsidR="00960EE2" w:rsidRDefault="00960EE2" w:rsidP="00960EE2">
      <w:pPr>
        <w:pStyle w:val="a3"/>
        <w:ind w:firstLine="360"/>
      </w:pPr>
      <w:r>
        <w:t>Планирование физкультурных досугов и праздников осуществляется с учетом уровня общего физического развития детей данной группы и их двигательных возможностей.</w:t>
      </w:r>
    </w:p>
    <w:p w:rsidR="00960EE2" w:rsidRDefault="00960EE2" w:rsidP="00960EE2">
      <w:pPr>
        <w:pStyle w:val="a3"/>
        <w:ind w:firstLine="360"/>
      </w:pPr>
      <w:r>
        <w:t>В программу физкультурного праздника включаются общеразвивающие упражнения, игры со спортивными элементами и подвижные игры, спортивные упражнения, игры-эстафеты, а также занимательные викторины и загадки. Интересно проводятся летние и зимние физкультурные праздники под девизом: "Будем спортом заниматься!", "Здравствуй, лето!", "Зимушка, зима – как ты хороша" и др.</w:t>
      </w:r>
    </w:p>
    <w:p w:rsidR="00960EE2" w:rsidRDefault="00960EE2" w:rsidP="00960EE2">
      <w:pPr>
        <w:pStyle w:val="a3"/>
        <w:ind w:firstLine="360"/>
      </w:pPr>
      <w:r>
        <w:t>Подготовка к празднику начинается и ведется планомерно.</w:t>
      </w:r>
      <w:r>
        <w:t xml:space="preserve"> </w:t>
      </w:r>
      <w:r>
        <w:t>Ее осуществляет педагогический коллектив детского сада, родители. Активными участниками подготовки к празднику должны быть дети старших групп.</w:t>
      </w:r>
    </w:p>
    <w:p w:rsidR="00960EE2" w:rsidRDefault="00960EE2" w:rsidP="00960EE2">
      <w:pPr>
        <w:pStyle w:val="a3"/>
        <w:ind w:firstLine="360"/>
      </w:pPr>
      <w:r>
        <w:t xml:space="preserve">Сценарий праздника строится на основе программно-методических требований, предъявляемых к физическому, гигиеническому, эстетическому, нравственному воспитанию детей дошкольного возраста. При разработке сценария следует учитывать его основную идею, девиз. Содержание физкультурного праздника во многом зависит от сезона, условий, в которых он проходит. Так, на празднике в зимнее время, возможно использование физических упражнений и игр, характерных для зимних условий — катание на санках с ледяных горок, игры и соревнования на лыжах, коньках, элементы игры в хоккей, игры-эстафеты на снегу и т.д. Широкий простор для подбора разнообразных упражнений и игр открывается при проведении праздника в летнее время. </w:t>
      </w:r>
      <w:proofErr w:type="gramStart"/>
      <w:r>
        <w:t>В этих условиях возможно включение в содержание праздника массовых выступлений детей, требующих б</w:t>
      </w:r>
      <w:r>
        <w:t>ольшого свободного пространства:</w:t>
      </w:r>
      <w:r>
        <w:t xml:space="preserve"> игр-эстафет с бегом, прыжками с места и разбега, метанием в цель и на дальность, упражнениями в равновесии в разных условиях, а также заданий, выполняемых на велосипедах и самокатах, элементов спортивных игр (баскетбол, бадминтон, футбол), веселых аттракционов.</w:t>
      </w:r>
      <w:proofErr w:type="gramEnd"/>
    </w:p>
    <w:p w:rsidR="00960EE2" w:rsidRDefault="00960EE2" w:rsidP="00960EE2">
      <w:pPr>
        <w:pStyle w:val="a3"/>
        <w:ind w:firstLine="360"/>
      </w:pPr>
      <w:r>
        <w:t xml:space="preserve">Открытие праздника начинается с выхода участников на физкультурную площадку, после чего следует построение, поднятие флага, а затем парад участников. После </w:t>
      </w:r>
      <w:r>
        <w:lastRenderedPageBreak/>
        <w:t>торжественной части проводятся показательные выступления, состоящие из общеразвивающих упражнений, которые выполняются детьми в разных построениях, с различными предметами. С показательными номерами могут выступить и приглашенные на праздник гости.</w:t>
      </w:r>
    </w:p>
    <w:p w:rsidR="00960EE2" w:rsidRDefault="00960EE2" w:rsidP="00960EE2">
      <w:pPr>
        <w:pStyle w:val="a3"/>
        <w:ind w:firstLine="360"/>
      </w:pPr>
      <w:r>
        <w:t>Большое оживление вносят игры с элементами соревнования, эстафеты, разные виды спортивных упражнений и спортивных игр.</w:t>
      </w:r>
    </w:p>
    <w:p w:rsidR="00960EE2" w:rsidRDefault="00960EE2" w:rsidP="00960EE2">
      <w:pPr>
        <w:pStyle w:val="a3"/>
        <w:ind w:firstLine="360"/>
      </w:pPr>
      <w:r>
        <w:t>Поддержанию интереса, созданию праздничного настроения способствует включение в содержание праздника "сюрпризного" момента. В заключении подводятся итоги. Проводится награждение детей, общий хоровод, танцы, парад участников.</w:t>
      </w:r>
    </w:p>
    <w:p w:rsidR="00960EE2" w:rsidRDefault="00960EE2" w:rsidP="00960EE2">
      <w:pPr>
        <w:pStyle w:val="a3"/>
        <w:ind w:firstLine="360"/>
      </w:pPr>
      <w:r>
        <w:t>В день праздника красочное, соответствующее тематике оформление мест для проведения игр, соревнований должно вызывать у детей радостное ожидание. Праздник надо начать точно в назначенное время. Не следует допускать нарушения режима жизни детей!</w:t>
      </w:r>
    </w:p>
    <w:p w:rsidR="00960EE2" w:rsidRDefault="00960EE2" w:rsidP="00960EE2">
      <w:pPr>
        <w:pStyle w:val="a3"/>
        <w:ind w:firstLine="360"/>
      </w:pPr>
      <w:r>
        <w:t>На протяжении всего праздника необходимо максимально активизировать каждого его участника, уместно использовать для этого юмор, шутку. В процессе руководства ходом праздника обязательным является поддержание контактов с судейской коллегией, согласованные совместные действия с ней. Нельзя допускать чрезмерного затягивания праздника. Это может привести к переутомлению детей, потере у них интереса к происходящему и, как следствие этого, нарушение дисциплины. Важно, чтобы действия на празднике менялись непрерывно; не должно быть больших пауз между выступлениями, длительного обдумывания оценок судьями. Не допускаются так называемые "пьедесталы почета" для отдельных детей, т.к. ни психологически, ни физически дети еще не готовы к серьезным соревнованиям. [5; с.139-141]</w:t>
      </w:r>
    </w:p>
    <w:p w:rsidR="00960EE2" w:rsidRDefault="00960EE2" w:rsidP="00960EE2">
      <w:pPr>
        <w:pStyle w:val="a3"/>
        <w:ind w:firstLine="360"/>
      </w:pPr>
      <w:bookmarkStart w:id="0" w:name="_GoBack"/>
      <w:bookmarkEnd w:id="0"/>
      <w:r>
        <w:t>Разнообразные виды развлечений и праздников предполагают их планирование. Это поможет воспитателю лучше организовать работу с детьми при подготовке и проведении развлечений.</w:t>
      </w:r>
    </w:p>
    <w:p w:rsidR="00960EE2" w:rsidRDefault="00960EE2" w:rsidP="00960EE2"/>
    <w:p w:rsidR="007807C5" w:rsidRDefault="00960EE2"/>
    <w:sectPr w:rsidR="007807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900"/>
    <w:multiLevelType w:val="multilevel"/>
    <w:tmpl w:val="9CE20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2A6828"/>
    <w:multiLevelType w:val="multilevel"/>
    <w:tmpl w:val="49F25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EA0F18"/>
    <w:multiLevelType w:val="multilevel"/>
    <w:tmpl w:val="87E85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5B1FF1"/>
    <w:multiLevelType w:val="multilevel"/>
    <w:tmpl w:val="3356E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D30"/>
    <w:rsid w:val="001A4D30"/>
    <w:rsid w:val="001E1B8F"/>
    <w:rsid w:val="00960EE2"/>
    <w:rsid w:val="00EE72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EE2"/>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960EE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60EE2"/>
    <w:rPr>
      <w:rFonts w:ascii="Times New Roman" w:eastAsia="Times New Roman" w:hAnsi="Times New Roman" w:cs="Times New Roman"/>
      <w:b/>
      <w:bCs/>
      <w:sz w:val="27"/>
      <w:szCs w:val="27"/>
      <w:lang w:eastAsia="ru-RU"/>
    </w:rPr>
  </w:style>
  <w:style w:type="paragraph" w:styleId="a3">
    <w:name w:val="Normal (Web)"/>
    <w:basedOn w:val="a"/>
    <w:rsid w:val="00960EE2"/>
    <w:pPr>
      <w:spacing w:before="100" w:beforeAutospacing="1" w:after="100" w:afterAutospacing="1"/>
    </w:pPr>
  </w:style>
  <w:style w:type="character" w:styleId="HTML">
    <w:name w:val="HTML Cite"/>
    <w:basedOn w:val="a0"/>
    <w:rsid w:val="00960EE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EE2"/>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960EE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60EE2"/>
    <w:rPr>
      <w:rFonts w:ascii="Times New Roman" w:eastAsia="Times New Roman" w:hAnsi="Times New Roman" w:cs="Times New Roman"/>
      <w:b/>
      <w:bCs/>
      <w:sz w:val="27"/>
      <w:szCs w:val="27"/>
      <w:lang w:eastAsia="ru-RU"/>
    </w:rPr>
  </w:style>
  <w:style w:type="paragraph" w:styleId="a3">
    <w:name w:val="Normal (Web)"/>
    <w:basedOn w:val="a"/>
    <w:rsid w:val="00960EE2"/>
    <w:pPr>
      <w:spacing w:before="100" w:beforeAutospacing="1" w:after="100" w:afterAutospacing="1"/>
    </w:pPr>
  </w:style>
  <w:style w:type="character" w:styleId="HTML">
    <w:name w:val="HTML Cite"/>
    <w:basedOn w:val="a0"/>
    <w:rsid w:val="00960E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1578</Words>
  <Characters>9000</Characters>
  <Application>Microsoft Office Word</Application>
  <DocSecurity>0</DocSecurity>
  <Lines>75</Lines>
  <Paragraphs>21</Paragraphs>
  <ScaleCrop>false</ScaleCrop>
  <Company/>
  <LinksUpToDate>false</LinksUpToDate>
  <CharactersWithSpaces>10557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www</cp:lastModifiedBy>
  <cp:revision>2</cp:revision>
  <dcterms:created xsi:type="dcterms:W3CDTF">2015-02-10T07:38:00Z</dcterms:created>
  <dcterms:modified xsi:type="dcterms:W3CDTF">2015-02-10T07:44:00Z</dcterms:modified>
</cp:coreProperties>
</file>