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4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центр развития ребенка – детский сад № 83</w:t>
      </w: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A4E" w:rsidRDefault="00D06DCF" w:rsidP="00D0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2B2A4E">
        <w:rPr>
          <w:rFonts w:ascii="Times New Roman" w:hAnsi="Times New Roman" w:cs="Times New Roman"/>
          <w:sz w:val="40"/>
          <w:szCs w:val="40"/>
        </w:rPr>
        <w:t xml:space="preserve">Методические рекомендации </w:t>
      </w:r>
    </w:p>
    <w:p w:rsidR="00D06DCF" w:rsidRPr="002B2A4E" w:rsidRDefault="00D06DCF" w:rsidP="00D0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2B2A4E">
        <w:rPr>
          <w:rFonts w:ascii="Times New Roman" w:hAnsi="Times New Roman" w:cs="Times New Roman"/>
          <w:sz w:val="40"/>
          <w:szCs w:val="40"/>
        </w:rPr>
        <w:t xml:space="preserve">по использованию </w:t>
      </w:r>
      <w:r w:rsidR="00341079" w:rsidRPr="002B2A4E">
        <w:rPr>
          <w:rFonts w:ascii="Times New Roman" w:hAnsi="Times New Roman" w:cs="Times New Roman"/>
          <w:sz w:val="40"/>
          <w:szCs w:val="40"/>
        </w:rPr>
        <w:t xml:space="preserve">графических </w:t>
      </w:r>
      <w:r w:rsidRPr="002B2A4E">
        <w:rPr>
          <w:rFonts w:ascii="Times New Roman" w:hAnsi="Times New Roman" w:cs="Times New Roman"/>
          <w:sz w:val="40"/>
          <w:szCs w:val="40"/>
        </w:rPr>
        <w:t xml:space="preserve">символов </w:t>
      </w:r>
      <w:r w:rsidR="002B2A4E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2B2A4E">
        <w:rPr>
          <w:rFonts w:ascii="Times New Roman" w:hAnsi="Times New Roman" w:cs="Times New Roman"/>
          <w:sz w:val="40"/>
          <w:szCs w:val="40"/>
        </w:rPr>
        <w:t xml:space="preserve">при обучении детей </w:t>
      </w:r>
      <w:r w:rsidR="002B2A4E">
        <w:rPr>
          <w:rFonts w:ascii="Times New Roman" w:hAnsi="Times New Roman" w:cs="Times New Roman"/>
          <w:sz w:val="40"/>
          <w:szCs w:val="40"/>
        </w:rPr>
        <w:t>употреблению</w:t>
      </w:r>
      <w:r w:rsidRPr="002B2A4E">
        <w:rPr>
          <w:rFonts w:ascii="Times New Roman" w:hAnsi="Times New Roman" w:cs="Times New Roman"/>
          <w:sz w:val="40"/>
          <w:szCs w:val="40"/>
        </w:rPr>
        <w:t xml:space="preserve"> </w:t>
      </w:r>
      <w:r w:rsidR="002B2A4E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2B2A4E">
        <w:rPr>
          <w:rFonts w:ascii="Times New Roman" w:hAnsi="Times New Roman" w:cs="Times New Roman"/>
          <w:sz w:val="40"/>
          <w:szCs w:val="40"/>
        </w:rPr>
        <w:t>предложно-падежных конструкций</w:t>
      </w: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2B2A4E">
      <w:pPr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2B2A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Трифонова Ж.Н.</w:t>
      </w: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D06DCF" w:rsidRDefault="00D06DCF" w:rsidP="00D0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6E3F23" w:rsidRDefault="006E3F23" w:rsidP="0046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данных методических рекомендациях рассматриваются вопросы формирования грамматической составляющей речевой системы, в частности</w:t>
      </w:r>
      <w:r w:rsidR="005C3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1F33C1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предложно-падежных конструкций</w:t>
      </w:r>
      <w:r w:rsidR="005C3959">
        <w:rPr>
          <w:rFonts w:ascii="Times New Roman" w:hAnsi="Times New Roman" w:cs="Times New Roman"/>
          <w:sz w:val="28"/>
          <w:szCs w:val="28"/>
        </w:rPr>
        <w:t xml:space="preserve">. Как эффективное средство усвоения данной </w:t>
      </w:r>
      <w:r w:rsidR="00F36D30">
        <w:rPr>
          <w:rFonts w:ascii="Times New Roman" w:hAnsi="Times New Roman" w:cs="Times New Roman"/>
          <w:sz w:val="28"/>
          <w:szCs w:val="28"/>
        </w:rPr>
        <w:t>лексико-</w:t>
      </w:r>
      <w:r w:rsidR="005C3959">
        <w:rPr>
          <w:rFonts w:ascii="Times New Roman" w:hAnsi="Times New Roman" w:cs="Times New Roman"/>
          <w:sz w:val="28"/>
          <w:szCs w:val="28"/>
        </w:rPr>
        <w:t xml:space="preserve">грамматической категории предлагается использовать </w:t>
      </w:r>
      <w:r w:rsidR="00341079">
        <w:rPr>
          <w:rFonts w:ascii="Times New Roman" w:hAnsi="Times New Roman" w:cs="Times New Roman"/>
          <w:sz w:val="28"/>
          <w:szCs w:val="28"/>
        </w:rPr>
        <w:t>графические символы</w:t>
      </w:r>
      <w:r w:rsidR="005C3959">
        <w:rPr>
          <w:rFonts w:ascii="Times New Roman" w:hAnsi="Times New Roman" w:cs="Times New Roman"/>
          <w:sz w:val="28"/>
          <w:szCs w:val="28"/>
        </w:rPr>
        <w:t>.</w:t>
      </w:r>
    </w:p>
    <w:p w:rsidR="00341079" w:rsidRDefault="00341079" w:rsidP="0046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основаны на личном положительном опыте автора. Материалы разработки </w:t>
      </w:r>
      <w:r w:rsidR="00FB1D40">
        <w:rPr>
          <w:rFonts w:ascii="Times New Roman" w:hAnsi="Times New Roman" w:cs="Times New Roman"/>
          <w:sz w:val="28"/>
          <w:szCs w:val="28"/>
        </w:rPr>
        <w:t xml:space="preserve">адресованы учителям-логопедам и другим специалистам коррекционно-развивающего обучения. Представленный материал </w:t>
      </w:r>
      <w:r w:rsidR="001F33C1">
        <w:rPr>
          <w:rFonts w:ascii="Times New Roman" w:hAnsi="Times New Roman" w:cs="Times New Roman"/>
          <w:sz w:val="28"/>
          <w:szCs w:val="28"/>
        </w:rPr>
        <w:t xml:space="preserve">раскрывает логику коррекционной работы в этой области и </w:t>
      </w:r>
      <w:r w:rsidR="00FB1D40">
        <w:rPr>
          <w:rFonts w:ascii="Times New Roman" w:hAnsi="Times New Roman" w:cs="Times New Roman"/>
          <w:sz w:val="28"/>
          <w:szCs w:val="28"/>
        </w:rPr>
        <w:t>поможет специалистам выстроить работу по обучению детей употреблению простых и сложных предлогов</w:t>
      </w:r>
      <w:r w:rsidR="00923E42">
        <w:rPr>
          <w:rFonts w:ascii="Times New Roman" w:hAnsi="Times New Roman" w:cs="Times New Roman"/>
          <w:sz w:val="28"/>
          <w:szCs w:val="28"/>
        </w:rPr>
        <w:t>.</w:t>
      </w:r>
    </w:p>
    <w:p w:rsidR="001F33C1" w:rsidRDefault="001F33C1" w:rsidP="0046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мо</w:t>
      </w:r>
      <w:r w:rsidR="00A33372">
        <w:rPr>
          <w:rFonts w:ascii="Times New Roman" w:hAnsi="Times New Roman" w:cs="Times New Roman"/>
          <w:sz w:val="28"/>
          <w:szCs w:val="28"/>
        </w:rPr>
        <w:t>гут быть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A3337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как в коррекционных группах для детей с общим недоразвитием речи, так и в условиях логопедического пункта. На логопедическом пункте данная работа проводится на подгрупповых лексико-грамматических занятиях, а при невозможности их организации, как часть индивидуального занятия по коррекции звукопроизношения.</w:t>
      </w: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6E2EC5" w:rsidRDefault="006E2EC5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1F33C1" w:rsidRDefault="00923E42" w:rsidP="001F33C1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учитель-логопед 2 квалификационной категории Трифонова Жанна Николаевна  </w:t>
      </w:r>
      <w:r w:rsidR="001F33C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F33C1" w:rsidRDefault="00923E42" w:rsidP="006E2EC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центр развития ребенка – детский сад №</w:t>
      </w:r>
      <w:r w:rsidR="0009324C">
        <w:rPr>
          <w:rFonts w:ascii="Times New Roman" w:hAnsi="Times New Roman" w:cs="Times New Roman"/>
          <w:sz w:val="28"/>
          <w:szCs w:val="28"/>
        </w:rPr>
        <w:t xml:space="preserve"> 83, г, 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43" w:rsidRDefault="00690B43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овладение правильной речью имеет огромное значение для формирования полноценной личности ребенка и успешного обучения его в школе. Разнообразные нарушения устной речи, затрудняющие овладение правильным чтением и грамотным письмом, – одна из распространенных причин неуспеваемости учащихся начальных классов. </w:t>
      </w:r>
    </w:p>
    <w:p w:rsidR="001F33C1" w:rsidRDefault="001F33C1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</w:t>
      </w:r>
      <w:r w:rsidR="002B2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речевых нарушений в последние годы имеет тенденцию к увеличению. Также увеличивается количество детей, имеющих такое нарушение, как общее недоразвитие речи.</w:t>
      </w:r>
    </w:p>
    <w:p w:rsidR="001F33C1" w:rsidRDefault="001F33C1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недоразвитием речи принято считать такую форму речевого нарушения, при которой у ребенка с нормальным слухом и первично сохранным интеллектом оказываются несформированными все компоненты языковой системы: произношение и восприятие звуков речи, слоговая структура слова, лексика и грамматика.</w:t>
      </w:r>
    </w:p>
    <w:p w:rsidR="00690B43" w:rsidRDefault="00690B43" w:rsidP="00690B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методических рекомендациях рассматриваются вопросы формирования грамматической составляющей речевой системы, в частности, построение детьми предложно-падежных конструкций. Как эффективное средство усвоения данной </w:t>
      </w:r>
      <w:r w:rsidR="00F36D30">
        <w:rPr>
          <w:rFonts w:ascii="Times New Roman" w:hAnsi="Times New Roman" w:cs="Times New Roman"/>
          <w:sz w:val="28"/>
          <w:szCs w:val="28"/>
        </w:rPr>
        <w:t>лексико-</w:t>
      </w:r>
      <w:r>
        <w:rPr>
          <w:rFonts w:ascii="Times New Roman" w:hAnsi="Times New Roman" w:cs="Times New Roman"/>
          <w:sz w:val="28"/>
          <w:szCs w:val="28"/>
        </w:rPr>
        <w:t>грамматической категории предлагается использовать графические символы.</w:t>
      </w:r>
    </w:p>
    <w:p w:rsidR="000B013D" w:rsidRDefault="000B013D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ОНР характерны низкий уровень развития основных свойств памяти и внимания, низкая активность припоминания, которая сочетается с ограниченными возможностями развития познавательной деятельности.</w:t>
      </w:r>
      <w:r w:rsidR="00A33372">
        <w:rPr>
          <w:rFonts w:ascii="Times New Roman" w:hAnsi="Times New Roman" w:cs="Times New Roman"/>
          <w:sz w:val="28"/>
          <w:szCs w:val="28"/>
        </w:rPr>
        <w:t xml:space="preserve"> Наличие вторичных отклонений в ведущих психических процессах (восприятии, внимании, памяти и др.) создает дополнительные затруднения в восприятии учебного материала. Использование графических символов при изучении и отработке предложно-падежных конструкций позволяет задействовать дополнительные анализаторы, что </w:t>
      </w:r>
      <w:r w:rsidR="002B2A4E">
        <w:rPr>
          <w:rFonts w:ascii="Times New Roman" w:hAnsi="Times New Roman" w:cs="Times New Roman"/>
          <w:sz w:val="28"/>
          <w:szCs w:val="28"/>
        </w:rPr>
        <w:t xml:space="preserve">дает </w:t>
      </w:r>
      <w:r w:rsidR="00A33372">
        <w:rPr>
          <w:rFonts w:ascii="Times New Roman" w:hAnsi="Times New Roman" w:cs="Times New Roman"/>
          <w:sz w:val="28"/>
          <w:szCs w:val="28"/>
        </w:rPr>
        <w:t>положительные результаты.</w:t>
      </w:r>
    </w:p>
    <w:p w:rsidR="006E2EC5" w:rsidRDefault="00690B43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Опора на графические символы предлогов активно используется в методике Т.А.Ткаченко </w:t>
      </w:r>
      <w:r w:rsidR="008E2BA7">
        <w:rPr>
          <w:rFonts w:ascii="Times New Roman" w:hAnsi="Times New Roman" w:cs="Times New Roman"/>
          <w:sz w:val="28"/>
          <w:szCs w:val="28"/>
        </w:rPr>
        <w:t xml:space="preserve">«Учим говорить правильно». Т.А.Ткаченко придерживается лексико-грамматического подхода в коррекционной работе. При </w:t>
      </w:r>
      <w:r w:rsidR="00CB7550">
        <w:rPr>
          <w:rFonts w:ascii="Times New Roman" w:hAnsi="Times New Roman" w:cs="Times New Roman"/>
          <w:sz w:val="28"/>
          <w:szCs w:val="28"/>
        </w:rPr>
        <w:t>лексико-грамматическом подходе</w:t>
      </w:r>
      <w:r w:rsidR="008E2BA7">
        <w:rPr>
          <w:rFonts w:ascii="Times New Roman" w:hAnsi="Times New Roman" w:cs="Times New Roman"/>
          <w:sz w:val="28"/>
          <w:szCs w:val="28"/>
        </w:rPr>
        <w:t xml:space="preserve"> на занятии планируется одна грамматическая категория</w:t>
      </w:r>
      <w:r w:rsidR="00CB7550">
        <w:rPr>
          <w:rFonts w:ascii="Times New Roman" w:hAnsi="Times New Roman" w:cs="Times New Roman"/>
          <w:sz w:val="28"/>
          <w:szCs w:val="28"/>
        </w:rPr>
        <w:t>, которая формируется на базе нескольких лексических тем.</w:t>
      </w:r>
      <w:r w:rsidR="008E2BA7">
        <w:rPr>
          <w:rFonts w:ascii="Times New Roman" w:hAnsi="Times New Roman" w:cs="Times New Roman"/>
          <w:sz w:val="28"/>
          <w:szCs w:val="28"/>
        </w:rPr>
        <w:t xml:space="preserve"> </w:t>
      </w:r>
      <w:r w:rsidR="00CB7550">
        <w:rPr>
          <w:rFonts w:ascii="Times New Roman" w:hAnsi="Times New Roman" w:cs="Times New Roman"/>
          <w:sz w:val="28"/>
          <w:szCs w:val="28"/>
        </w:rPr>
        <w:t xml:space="preserve">Это позволяет целиком сосредоточить внимание детей на изучаемой грамматической форме. Т.А.Ткаченко </w:t>
      </w:r>
      <w:r w:rsidR="00605BB0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001290">
        <w:rPr>
          <w:rFonts w:ascii="Times New Roman" w:hAnsi="Times New Roman" w:cs="Times New Roman"/>
          <w:sz w:val="28"/>
          <w:szCs w:val="28"/>
        </w:rPr>
        <w:t xml:space="preserve">несколько видов графических символов: схемы предлогов пространственного значения, схемы анализа предложений, схемы приставок пространственного значения в </w:t>
      </w:r>
      <w:r w:rsidR="00001290">
        <w:rPr>
          <w:rFonts w:ascii="Times New Roman" w:hAnsi="Times New Roman" w:cs="Times New Roman"/>
          <w:sz w:val="28"/>
          <w:szCs w:val="28"/>
        </w:rPr>
        <w:lastRenderedPageBreak/>
        <w:t>глаголах движения, схемы образования приставочных глаголов, опорные сигналы, схемы для составления рассказов и др.</w:t>
      </w:r>
    </w:p>
    <w:p w:rsidR="00001290" w:rsidRDefault="00001290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двухгодичную систему занятий по обучению детей употреблению предлогов, где также опирается на зрительный образ предлогов. В данной разработке большое внимание уделено не только уточнению значения предлогов</w:t>
      </w:r>
      <w:r w:rsidR="006E030F">
        <w:rPr>
          <w:rFonts w:ascii="Times New Roman" w:hAnsi="Times New Roman" w:cs="Times New Roman"/>
          <w:sz w:val="28"/>
          <w:szCs w:val="28"/>
        </w:rPr>
        <w:t xml:space="preserve">, умению правильно употреблять предложно-падежные конструкции, но и </w:t>
      </w:r>
      <w:r>
        <w:rPr>
          <w:rFonts w:ascii="Times New Roman" w:hAnsi="Times New Roman" w:cs="Times New Roman"/>
          <w:sz w:val="28"/>
          <w:szCs w:val="28"/>
        </w:rPr>
        <w:t>дифференциации предлогов.</w:t>
      </w:r>
    </w:p>
    <w:p w:rsidR="006E030F" w:rsidRDefault="006E030F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А.В.Лагутина предлагает использовать графические символы при коррекционной работе с детьми 4 лет, имеющими ОНР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уровня, в условиях специального детского сада. Графические символы используются при составлении фразы в виде линейной «записи». Используются символ</w:t>
      </w:r>
      <w:r w:rsidR="00FF7E33">
        <w:rPr>
          <w:rFonts w:ascii="Times New Roman" w:hAnsi="Times New Roman" w:cs="Times New Roman"/>
          <w:sz w:val="28"/>
          <w:szCs w:val="28"/>
        </w:rPr>
        <w:t>ы не только предлогов, но и, частично,</w:t>
      </w:r>
      <w:r>
        <w:rPr>
          <w:rFonts w:ascii="Times New Roman" w:hAnsi="Times New Roman" w:cs="Times New Roman"/>
          <w:sz w:val="28"/>
          <w:szCs w:val="28"/>
        </w:rPr>
        <w:t xml:space="preserve"> остальных членов предложения.</w:t>
      </w:r>
    </w:p>
    <w:p w:rsidR="002B2A4E" w:rsidRDefault="002B2A4E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E33" w:rsidRDefault="00FF7E33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данной разработки опирается в основном на методику Т.А.Ткаченко, внеся в нее собственные коррективы и адаптировав к условиям работы на логопедическом пункте.</w:t>
      </w:r>
    </w:p>
    <w:p w:rsidR="000B013D" w:rsidRPr="000B013D" w:rsidRDefault="000B013D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образовательное учреждение должно быть готово к работе с каждым ребенком, какой бы особенностью восприятия мира он ни был наделен от природы. Модернизация образования, повышение его качества и эффективности требуют обеспечения каждого ребенка необходимым именно ему психолого-педагогическим сопровождением, </w:t>
      </w:r>
      <w:r w:rsidRPr="000B013D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013D">
        <w:rPr>
          <w:rFonts w:ascii="Times New Roman" w:hAnsi="Times New Roman" w:cs="Times New Roman"/>
          <w:sz w:val="28"/>
          <w:szCs w:val="28"/>
        </w:rPr>
        <w:t xml:space="preserve"> на создание психолого-педагогических условий для решения задач развития (образования)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B013D">
        <w:rPr>
          <w:rFonts w:ascii="Times New Roman" w:hAnsi="Times New Roman" w:cs="Times New Roman"/>
          <w:sz w:val="28"/>
          <w:szCs w:val="28"/>
        </w:rPr>
        <w:t xml:space="preserve">с разными индивидуальными особенностями и образовательными возможностями. </w:t>
      </w:r>
    </w:p>
    <w:p w:rsidR="006B6541" w:rsidRDefault="00FF7E33" w:rsidP="001F33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работы на логопедическом пункте такова, что на занятия приходят дети с разных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5F28A0">
        <w:rPr>
          <w:rFonts w:ascii="Times New Roman" w:hAnsi="Times New Roman" w:cs="Times New Roman"/>
          <w:sz w:val="28"/>
          <w:szCs w:val="28"/>
        </w:rPr>
        <w:t xml:space="preserve">Среди детей, посещающих </w:t>
      </w:r>
      <w:proofErr w:type="spellStart"/>
      <w:r w:rsidR="005F28A0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5F28A0">
        <w:rPr>
          <w:rFonts w:ascii="Times New Roman" w:hAnsi="Times New Roman" w:cs="Times New Roman"/>
          <w:sz w:val="28"/>
          <w:szCs w:val="28"/>
        </w:rPr>
        <w:t xml:space="preserve">, есть и дети, имеющие ОНР </w:t>
      </w:r>
      <w:r w:rsidR="005F28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8A0">
        <w:rPr>
          <w:rFonts w:ascii="Times New Roman" w:hAnsi="Times New Roman" w:cs="Times New Roman"/>
          <w:sz w:val="28"/>
          <w:szCs w:val="28"/>
        </w:rPr>
        <w:t xml:space="preserve"> уровня, не попавшие в специализированную группу, и которым логопед не вправе отказать в коррекционной помощи. </w:t>
      </w:r>
      <w:r>
        <w:rPr>
          <w:rFonts w:ascii="Times New Roman" w:hAnsi="Times New Roman" w:cs="Times New Roman"/>
          <w:sz w:val="28"/>
          <w:szCs w:val="28"/>
        </w:rPr>
        <w:t>В расписании детского сада нет специальн</w:t>
      </w:r>
      <w:r w:rsidR="005E24E8">
        <w:rPr>
          <w:rFonts w:ascii="Times New Roman" w:hAnsi="Times New Roman" w:cs="Times New Roman"/>
          <w:sz w:val="28"/>
          <w:szCs w:val="28"/>
        </w:rPr>
        <w:t>о выделенного времени на логопедические занятия</w:t>
      </w:r>
      <w:r w:rsidR="00736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spellStart"/>
      <w:r w:rsidR="00736E7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73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</w:t>
      </w:r>
      <w:r w:rsidR="00736E7B">
        <w:rPr>
          <w:rFonts w:ascii="Times New Roman" w:hAnsi="Times New Roman" w:cs="Times New Roman"/>
          <w:sz w:val="28"/>
          <w:szCs w:val="28"/>
        </w:rPr>
        <w:t>дятся в</w:t>
      </w:r>
      <w:r w:rsidR="005E24E8">
        <w:rPr>
          <w:rFonts w:ascii="Times New Roman" w:hAnsi="Times New Roman" w:cs="Times New Roman"/>
          <w:sz w:val="28"/>
          <w:szCs w:val="28"/>
        </w:rPr>
        <w:t>место</w:t>
      </w:r>
      <w:r w:rsidR="00736E7B">
        <w:rPr>
          <w:rFonts w:ascii="Times New Roman" w:hAnsi="Times New Roman" w:cs="Times New Roman"/>
          <w:sz w:val="28"/>
          <w:szCs w:val="28"/>
        </w:rPr>
        <w:t xml:space="preserve"> групповых</w:t>
      </w:r>
      <w:r>
        <w:rPr>
          <w:rFonts w:ascii="Times New Roman" w:hAnsi="Times New Roman" w:cs="Times New Roman"/>
          <w:sz w:val="28"/>
          <w:szCs w:val="28"/>
        </w:rPr>
        <w:t xml:space="preserve">, что не всегда дает возможность организовать детей на подгрупповое лексико-грамматическое занятие. </w:t>
      </w:r>
      <w:r w:rsidR="00C3605B">
        <w:rPr>
          <w:rFonts w:ascii="Times New Roman" w:hAnsi="Times New Roman" w:cs="Times New Roman"/>
          <w:sz w:val="28"/>
          <w:szCs w:val="28"/>
        </w:rPr>
        <w:t xml:space="preserve">И даже при положительном решении данного вопроса, невозможно обеспечить то количество логопедических занятий, которое требует программа для специализированных логопедических групп. </w:t>
      </w:r>
      <w:r>
        <w:rPr>
          <w:rFonts w:ascii="Times New Roman" w:hAnsi="Times New Roman" w:cs="Times New Roman"/>
          <w:sz w:val="28"/>
          <w:szCs w:val="28"/>
        </w:rPr>
        <w:t>В таком случае</w:t>
      </w:r>
      <w:r w:rsidR="005E2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A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детей употреблению предлогов</w:t>
      </w:r>
      <w:r w:rsidR="005F28A0">
        <w:rPr>
          <w:rFonts w:ascii="Times New Roman" w:hAnsi="Times New Roman" w:cs="Times New Roman"/>
          <w:sz w:val="28"/>
          <w:szCs w:val="28"/>
        </w:rPr>
        <w:t xml:space="preserve"> проводится как часть индивидуального занятия.</w:t>
      </w:r>
    </w:p>
    <w:p w:rsidR="00C3605B" w:rsidRDefault="00A3337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методические рекомендации основаны на личном положительном опыте автора. Материалы разработки адресованы учителям-логопедам и другим специалистам коррекционно-развивающего обучения.</w:t>
      </w:r>
    </w:p>
    <w:p w:rsidR="00A33372" w:rsidRDefault="00C3605B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окажут практическую помощь в организации и проведении занятий по обучению детей употреблению простых и сложных предлогов. </w:t>
      </w:r>
      <w:r w:rsidR="00A3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33" w:rsidRDefault="00A3337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тематический план изучения предлогов</w:t>
      </w:r>
      <w:r w:rsidR="00C3605B">
        <w:rPr>
          <w:rFonts w:ascii="Times New Roman" w:hAnsi="Times New Roman" w:cs="Times New Roman"/>
          <w:sz w:val="28"/>
          <w:szCs w:val="28"/>
        </w:rPr>
        <w:t xml:space="preserve"> детьми подготовительной группы</w:t>
      </w:r>
      <w:r w:rsidR="00B26F54">
        <w:rPr>
          <w:rFonts w:ascii="Times New Roman" w:hAnsi="Times New Roman" w:cs="Times New Roman"/>
          <w:sz w:val="28"/>
          <w:szCs w:val="28"/>
        </w:rPr>
        <w:t>, примеры конспектов занятий,</w:t>
      </w:r>
      <w:r w:rsidR="00573C92">
        <w:rPr>
          <w:rFonts w:ascii="Times New Roman" w:hAnsi="Times New Roman" w:cs="Times New Roman"/>
          <w:sz w:val="28"/>
          <w:szCs w:val="28"/>
        </w:rPr>
        <w:t xml:space="preserve"> </w:t>
      </w:r>
      <w:r w:rsidR="00C3605B">
        <w:rPr>
          <w:rFonts w:ascii="Times New Roman" w:hAnsi="Times New Roman" w:cs="Times New Roman"/>
          <w:sz w:val="28"/>
          <w:szCs w:val="28"/>
        </w:rPr>
        <w:t>картотека домашних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5B" w:rsidRDefault="00C3605B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могут послужить </w:t>
      </w:r>
      <w:r w:rsidR="00573C92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 xml:space="preserve">отправной точкой для выстраивания собственной </w:t>
      </w:r>
      <w:r w:rsidR="00573C92">
        <w:rPr>
          <w:rFonts w:ascii="Times New Roman" w:hAnsi="Times New Roman" w:cs="Times New Roman"/>
          <w:sz w:val="28"/>
          <w:szCs w:val="28"/>
        </w:rPr>
        <w:t xml:space="preserve">системы работы по формированию у детей с ОНР умения употреблять предложно-падежные конструкции. </w:t>
      </w: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Default="00573C92" w:rsidP="000B0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C92" w:rsidRPr="00E10337" w:rsidRDefault="00573C92" w:rsidP="00573C92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E10337">
        <w:rPr>
          <w:rFonts w:ascii="Times New Roman" w:hAnsi="Times New Roman" w:cs="Times New Roman"/>
          <w:sz w:val="40"/>
          <w:szCs w:val="40"/>
        </w:rPr>
        <w:lastRenderedPageBreak/>
        <w:t>Тематический план</w:t>
      </w:r>
      <w:r w:rsidR="00E10337" w:rsidRPr="00E10337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4"/>
        <w:tblW w:w="8788" w:type="dxa"/>
        <w:tblInd w:w="108" w:type="dxa"/>
        <w:tblLook w:val="01E0"/>
      </w:tblPr>
      <w:tblGrid>
        <w:gridCol w:w="4678"/>
        <w:gridCol w:w="4110"/>
      </w:tblGrid>
      <w:tr w:rsidR="00AD3F0D" w:rsidRPr="00856DE6" w:rsidTr="00E10337">
        <w:tc>
          <w:tcPr>
            <w:tcW w:w="4678" w:type="dxa"/>
          </w:tcPr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AD3F0D" w:rsidRPr="00856DE6" w:rsidRDefault="00AD3F0D" w:rsidP="00E10337">
            <w:pPr>
              <w:ind w:right="294"/>
              <w:jc w:val="center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Тема 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AD3F0D" w:rsidRDefault="00AD3F0D" w:rsidP="00F068A9">
            <w:r w:rsidRPr="00856DE6">
              <w:t xml:space="preserve">Октябрь 1 неделя </w:t>
            </w:r>
          </w:p>
          <w:p w:rsidR="00E10337" w:rsidRDefault="00E10337" w:rsidP="00F068A9">
            <w:pPr>
              <w:ind w:right="-365"/>
              <w:rPr>
                <w:b/>
                <w:i/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Фрукты</w:t>
            </w: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Предлоги </w:t>
            </w:r>
            <w:proofErr w:type="gramStart"/>
            <w:r w:rsidRPr="00856DE6">
              <w:rPr>
                <w:b/>
                <w:sz w:val="28"/>
                <w:szCs w:val="28"/>
              </w:rPr>
              <w:t>в</w:t>
            </w:r>
            <w:proofErr w:type="gramEnd"/>
            <w:r w:rsidRPr="00856DE6">
              <w:rPr>
                <w:b/>
                <w:sz w:val="28"/>
                <w:szCs w:val="28"/>
              </w:rPr>
              <w:t>, на, под.</w:t>
            </w: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</w:p>
        </w:tc>
      </w:tr>
      <w:tr w:rsidR="00AD3F0D" w:rsidRPr="00856DE6" w:rsidTr="00E10337">
        <w:tc>
          <w:tcPr>
            <w:tcW w:w="4678" w:type="dxa"/>
          </w:tcPr>
          <w:p w:rsidR="00E10337" w:rsidRDefault="00AD3F0D" w:rsidP="00F068A9">
            <w:pPr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 </w:t>
            </w:r>
          </w:p>
          <w:p w:rsidR="00AD3F0D" w:rsidRPr="00AD3F0D" w:rsidRDefault="00AD3F0D" w:rsidP="00F068A9">
            <w:r w:rsidRPr="00856DE6">
              <w:t xml:space="preserve">2 неделя </w:t>
            </w:r>
          </w:p>
          <w:p w:rsidR="00E10337" w:rsidRDefault="00E10337" w:rsidP="00F068A9">
            <w:pPr>
              <w:ind w:right="-153"/>
              <w:rPr>
                <w:b/>
                <w:i/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153"/>
              <w:rPr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Грибы и ягоды</w:t>
            </w: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Предлоги </w:t>
            </w:r>
            <w:proofErr w:type="gramStart"/>
            <w:r w:rsidRPr="00856DE6">
              <w:rPr>
                <w:b/>
                <w:sz w:val="28"/>
                <w:szCs w:val="28"/>
              </w:rPr>
              <w:t>в</w:t>
            </w:r>
            <w:proofErr w:type="gramEnd"/>
            <w:r w:rsidRPr="00856DE6">
              <w:rPr>
                <w:b/>
                <w:sz w:val="28"/>
                <w:szCs w:val="28"/>
              </w:rPr>
              <w:t>, на, под.</w:t>
            </w: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856DE6" w:rsidRDefault="00AD3F0D" w:rsidP="00F068A9">
            <w:r w:rsidRPr="00856DE6">
              <w:t xml:space="preserve">Декабрь 1 неделя </w:t>
            </w:r>
          </w:p>
          <w:p w:rsidR="00E10337" w:rsidRDefault="00E10337" w:rsidP="00F068A9">
            <w:pPr>
              <w:ind w:right="27"/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ind w:right="27"/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Одежда, обувь, головные уборы</w:t>
            </w:r>
          </w:p>
          <w:p w:rsidR="00EE2F3F" w:rsidRPr="00856DE6" w:rsidRDefault="00EE2F3F" w:rsidP="00F068A9">
            <w:pPr>
              <w:ind w:right="2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Предлоги </w:t>
            </w:r>
            <w:proofErr w:type="gramStart"/>
            <w:r w:rsidRPr="00856DE6">
              <w:rPr>
                <w:b/>
                <w:sz w:val="28"/>
                <w:szCs w:val="28"/>
              </w:rPr>
              <w:t>к</w:t>
            </w:r>
            <w:proofErr w:type="gramEnd"/>
            <w:r w:rsidRPr="00856DE6">
              <w:rPr>
                <w:b/>
                <w:sz w:val="28"/>
                <w:szCs w:val="28"/>
              </w:rPr>
              <w:t xml:space="preserve">, от. </w:t>
            </w:r>
            <w:r w:rsidRPr="00856DE6">
              <w:rPr>
                <w:sz w:val="28"/>
                <w:szCs w:val="28"/>
              </w:rPr>
              <w:t xml:space="preserve"> </w:t>
            </w: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AD3F0D" w:rsidRDefault="00AD3F0D" w:rsidP="00F068A9">
            <w:r w:rsidRPr="00856DE6">
              <w:t>Февраль</w:t>
            </w:r>
            <w:r w:rsidR="00E10337">
              <w:t xml:space="preserve"> </w:t>
            </w:r>
            <w:r w:rsidRPr="00856DE6">
              <w:t>4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Pr="00856DE6" w:rsidRDefault="00AD3F0D" w:rsidP="00F068A9">
            <w:pPr>
              <w:rPr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Мебель</w:t>
            </w: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с</w:t>
            </w:r>
            <w:proofErr w:type="gramEnd"/>
            <w:r w:rsidRPr="00856DE6">
              <w:rPr>
                <w:b/>
                <w:sz w:val="28"/>
                <w:szCs w:val="28"/>
              </w:rPr>
              <w:t xml:space="preserve"> (со)</w:t>
            </w:r>
            <w:r w:rsidRPr="00856DE6">
              <w:rPr>
                <w:sz w:val="28"/>
                <w:szCs w:val="28"/>
              </w:rPr>
              <w:t>.</w:t>
            </w:r>
          </w:p>
          <w:p w:rsidR="00AD3F0D" w:rsidRPr="00856DE6" w:rsidRDefault="00AD3F0D" w:rsidP="00F068A9">
            <w:pPr>
              <w:rPr>
                <w:sz w:val="28"/>
                <w:szCs w:val="28"/>
              </w:rPr>
            </w:pP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AD3F0D" w:rsidRDefault="00AD3F0D" w:rsidP="00F068A9">
            <w:r w:rsidRPr="00856DE6">
              <w:t>Март 1 неделя</w:t>
            </w:r>
            <w:r w:rsidRPr="00856DE6">
              <w:rPr>
                <w:sz w:val="28"/>
                <w:szCs w:val="28"/>
              </w:rPr>
              <w:t xml:space="preserve"> 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Pr="00856DE6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из-под</w:t>
            </w:r>
            <w:proofErr w:type="gramEnd"/>
            <w:r w:rsidRPr="00856DE6">
              <w:rPr>
                <w:b/>
                <w:sz w:val="28"/>
                <w:szCs w:val="28"/>
              </w:rPr>
              <w:t>.</w:t>
            </w: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AD3F0D" w:rsidRDefault="00AD3F0D" w:rsidP="00F068A9">
            <w:r w:rsidRPr="00856DE6">
              <w:t>3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Профессии</w:t>
            </w:r>
          </w:p>
          <w:p w:rsidR="00E10337" w:rsidRPr="00856DE6" w:rsidRDefault="00E10337" w:rsidP="00F068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F068A9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Предлоги </w:t>
            </w:r>
            <w:proofErr w:type="gramStart"/>
            <w:r w:rsidRPr="00856DE6">
              <w:rPr>
                <w:b/>
                <w:sz w:val="28"/>
                <w:szCs w:val="28"/>
              </w:rPr>
              <w:t>в</w:t>
            </w:r>
            <w:proofErr w:type="gramEnd"/>
            <w:r w:rsidRPr="00856DE6">
              <w:rPr>
                <w:b/>
                <w:sz w:val="28"/>
                <w:szCs w:val="28"/>
              </w:rPr>
              <w:t>, из.</w:t>
            </w:r>
            <w:r w:rsidRPr="00856DE6">
              <w:rPr>
                <w:sz w:val="28"/>
                <w:szCs w:val="28"/>
              </w:rPr>
              <w:t xml:space="preserve"> 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AD3F0D" w:rsidRDefault="00AD3F0D" w:rsidP="00F068A9">
            <w:r w:rsidRPr="00856DE6">
              <w:t>4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 xml:space="preserve">Весна </w:t>
            </w:r>
          </w:p>
          <w:p w:rsidR="00E10337" w:rsidRPr="00856DE6" w:rsidRDefault="00E10337" w:rsidP="00F068A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AD3F0D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AD3F0D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из-под</w:t>
            </w:r>
            <w:proofErr w:type="gramEnd"/>
            <w:r w:rsidRPr="00856DE6">
              <w:rPr>
                <w:b/>
                <w:sz w:val="28"/>
                <w:szCs w:val="28"/>
              </w:rPr>
              <w:t>.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856DE6" w:rsidRDefault="00AD3F0D" w:rsidP="00F068A9">
            <w:r w:rsidRPr="00856DE6">
              <w:t>Апрель 2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Сад-огород, труд людей весной</w:t>
            </w:r>
          </w:p>
          <w:p w:rsidR="00EE2F3F" w:rsidRPr="00856DE6" w:rsidRDefault="00EE2F3F" w:rsidP="00F068A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AD3F0D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AD3F0D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из-за</w:t>
            </w:r>
            <w:proofErr w:type="gramEnd"/>
            <w:r w:rsidRPr="00856DE6">
              <w:rPr>
                <w:b/>
                <w:sz w:val="28"/>
                <w:szCs w:val="28"/>
              </w:rPr>
              <w:t>.</w:t>
            </w:r>
          </w:p>
          <w:p w:rsidR="00AD3F0D" w:rsidRPr="00856DE6" w:rsidRDefault="00AD3F0D" w:rsidP="00F068A9">
            <w:pPr>
              <w:ind w:right="-365"/>
              <w:rPr>
                <w:sz w:val="28"/>
                <w:szCs w:val="28"/>
              </w:rPr>
            </w:pP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E10337" w:rsidRDefault="00AD3F0D" w:rsidP="00F068A9">
            <w:r w:rsidRPr="00856DE6">
              <w:t>4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Насекомые</w:t>
            </w:r>
          </w:p>
          <w:p w:rsidR="00E10337" w:rsidRPr="00856DE6" w:rsidRDefault="00E10337" w:rsidP="00F068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E10337">
            <w:pPr>
              <w:ind w:right="-365"/>
              <w:rPr>
                <w:sz w:val="28"/>
                <w:szCs w:val="28"/>
              </w:rPr>
            </w:pPr>
          </w:p>
          <w:p w:rsidR="00AD3F0D" w:rsidRPr="00856DE6" w:rsidRDefault="00AD3F0D" w:rsidP="00E10337">
            <w:pPr>
              <w:ind w:right="-365"/>
              <w:rPr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из-за</w:t>
            </w:r>
            <w:proofErr w:type="gramEnd"/>
            <w:r w:rsidRPr="00856DE6">
              <w:rPr>
                <w:b/>
                <w:sz w:val="28"/>
                <w:szCs w:val="28"/>
              </w:rPr>
              <w:t>.</w:t>
            </w:r>
          </w:p>
        </w:tc>
      </w:tr>
      <w:tr w:rsidR="00AD3F0D" w:rsidRPr="00856DE6" w:rsidTr="00E10337">
        <w:tc>
          <w:tcPr>
            <w:tcW w:w="4678" w:type="dxa"/>
          </w:tcPr>
          <w:p w:rsidR="00E10337" w:rsidRDefault="00E10337" w:rsidP="00F068A9"/>
          <w:p w:rsidR="00AD3F0D" w:rsidRPr="00605CDC" w:rsidRDefault="00E10337" w:rsidP="00F068A9">
            <w:r w:rsidRPr="00856DE6">
              <w:t xml:space="preserve">Май </w:t>
            </w:r>
            <w:r>
              <w:t xml:space="preserve"> </w:t>
            </w:r>
            <w:r w:rsidR="00AD3F0D">
              <w:t>2 неделя</w:t>
            </w:r>
          </w:p>
          <w:p w:rsidR="00E10337" w:rsidRDefault="00E10337" w:rsidP="00F068A9">
            <w:pPr>
              <w:rPr>
                <w:b/>
                <w:i/>
                <w:sz w:val="28"/>
                <w:szCs w:val="28"/>
              </w:rPr>
            </w:pPr>
          </w:p>
          <w:p w:rsidR="00AD3F0D" w:rsidRDefault="00AD3F0D" w:rsidP="00F068A9">
            <w:pPr>
              <w:rPr>
                <w:b/>
                <w:i/>
                <w:sz w:val="28"/>
                <w:szCs w:val="28"/>
              </w:rPr>
            </w:pPr>
            <w:r w:rsidRPr="00856DE6">
              <w:rPr>
                <w:b/>
                <w:i/>
                <w:sz w:val="28"/>
                <w:szCs w:val="28"/>
              </w:rPr>
              <w:t>Лето</w:t>
            </w:r>
          </w:p>
          <w:p w:rsidR="00E10337" w:rsidRPr="00856DE6" w:rsidRDefault="00E10337" w:rsidP="00F068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10337" w:rsidRDefault="00E10337" w:rsidP="00E10337">
            <w:pPr>
              <w:ind w:right="-365"/>
              <w:rPr>
                <w:sz w:val="28"/>
                <w:szCs w:val="28"/>
              </w:rPr>
            </w:pPr>
          </w:p>
          <w:p w:rsidR="00AD3F0D" w:rsidRPr="00E10337" w:rsidRDefault="00AD3F0D" w:rsidP="00E10337">
            <w:pPr>
              <w:ind w:right="-365"/>
              <w:rPr>
                <w:b/>
                <w:sz w:val="28"/>
                <w:szCs w:val="28"/>
              </w:rPr>
            </w:pPr>
            <w:r w:rsidRPr="00856DE6">
              <w:rPr>
                <w:sz w:val="28"/>
                <w:szCs w:val="28"/>
              </w:rPr>
              <w:t xml:space="preserve">Предлог </w:t>
            </w:r>
            <w:proofErr w:type="gramStart"/>
            <w:r w:rsidRPr="00856DE6">
              <w:rPr>
                <w:b/>
                <w:sz w:val="28"/>
                <w:szCs w:val="28"/>
              </w:rPr>
              <w:t>над</w:t>
            </w:r>
            <w:proofErr w:type="gramEnd"/>
            <w:r w:rsidRPr="00856DE6">
              <w:rPr>
                <w:b/>
                <w:sz w:val="28"/>
                <w:szCs w:val="28"/>
              </w:rPr>
              <w:t>.</w:t>
            </w:r>
          </w:p>
        </w:tc>
      </w:tr>
    </w:tbl>
    <w:p w:rsidR="006E2EC5" w:rsidRPr="00EE2F3F" w:rsidRDefault="006E2EC5" w:rsidP="00EE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4E8" w:rsidRPr="005E24E8" w:rsidRDefault="005E24E8" w:rsidP="005E24E8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E24E8">
        <w:rPr>
          <w:rFonts w:ascii="Times New Roman" w:eastAsia="Times New Roman" w:hAnsi="Times New Roman" w:cs="Times New Roman"/>
          <w:sz w:val="40"/>
          <w:szCs w:val="40"/>
        </w:rPr>
        <w:lastRenderedPageBreak/>
        <w:t>Примерные планы занятий</w:t>
      </w:r>
    </w:p>
    <w:p w:rsidR="005E24E8" w:rsidRDefault="005E24E8" w:rsidP="00EE2F3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2F3F" w:rsidRPr="00EE2F3F" w:rsidRDefault="00EE2F3F" w:rsidP="00EE2F3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Октябрь. 1 неделя. Фрукты.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Предлоги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>, НА, ПОД (первое занятие по теме).</w:t>
      </w:r>
    </w:p>
    <w:p w:rsidR="00EE2F3F" w:rsidRPr="005E24E8" w:rsidRDefault="00EE2F3F" w:rsidP="005E24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Уточнить пространственные отношения, выраженные предлогами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НА, ПОД. Учить детей выделять эти предлоги в тексте и составлять предложение с заданным предлогом по картинке, схеме и наглядной ситуации.  </w:t>
      </w:r>
    </w:p>
    <w:p w:rsidR="00EE2F3F" w:rsidRPr="005E24E8" w:rsidRDefault="00EE2F3F" w:rsidP="005E24E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Логопед читает загадку и напоминает, что сесть за стол сможет только тот, кто найдет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маленькие слова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(предлоги) в стихотворении:</w:t>
      </w: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Круглое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>, румяное, на дереве висело.</w:t>
      </w: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Под дерево упало – </w:t>
      </w:r>
    </w:p>
    <w:p w:rsidR="00EE2F3F" w:rsidRDefault="00EE2F3F" w:rsidP="005E24E8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Мне в корзинку попало.</w:t>
      </w:r>
    </w:p>
    <w:p w:rsidR="005E24E8" w:rsidRPr="00EE2F3F" w:rsidRDefault="005E24E8" w:rsidP="005E24E8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Он на дереве растет,</w:t>
      </w: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И под солнцем зреет.</w:t>
      </w: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Много долек в нем, друзья,</w:t>
      </w:r>
    </w:p>
    <w:p w:rsidR="00EE2F3F" w:rsidRPr="00EE2F3F" w:rsidRDefault="00EE2F3F" w:rsidP="00EE2F3F">
      <w:pPr>
        <w:spacing w:after="0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Для меня и для тебя.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Дети отгадывают загадку, называют маленькие слова НА,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В и садятся на места.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1. Когда мы так говорим? 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Логопед выставляет на доску схемы предлогов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НА, ПОД и уточняет – когда мы говорим эти маленькие слова: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– когда предмет находится внутри, НА – когда предмет находится сверху, ПОД – если предмет внизу.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Затем логопед объясняет, что теперь дети повзрослели, скоро пойдут в школу и пора называть маленькие слова боле точно –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предлоги.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2. Найди предлог.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Логопед на столе производит с игрушками разные манипуляции, перекладывает их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НА и ПОД разные предметы: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вишню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чашку, яблоко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корзинку, апельсин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блюдце, грушу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салфетку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и т.п. (используется муляжи фруктов и кукольная посуда).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Затем он просит детей посмотреть на схемы и составить с каждым предлогом предложение по наглядной ситуации.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3. Анализ рассказа.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Логопед прикрепляет на доску картинки и одновременно рассказывает: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На большой поляне летом гуляли собака Джерри и петух Гоша. Вышла к ним Машенька, стала играть с Джерри. Вдруг набежала туча, закрыла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солнце. Машенька спряталась под зонтик. Собака убежала в будку. А петух Гоша взлетел на забор и закричал: «Я удалец! Я молодец! Я ничего не боюсь!»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Закончив рассказ, логопед просит найти в тексте с предлогами НА, ПОД, В. Детально анализируются предложения со словами: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вдруг, набежала, взлетел, вышла,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т.к. начальные звуки или слоги в этих словах дети путают с аналогичными предлогами.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4. Подставь картинку.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На доске выставлены схемы различных предлогов. На столе у логопеда разложено 5-6 сюжетных картинок, при составлении предложений по которым необходимо использовать предлоги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НА или ПОД, например: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Фрукты лежат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блюде. Арбуз лежит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столе.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корзине лежат яблоки.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окном растет куст смородины</w:t>
      </w:r>
      <w:proofErr w:type="gramStart"/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</w:p>
    <w:p w:rsid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Задание: выйти к доске, взять любую картинку и составить по ней предложение, затем найти предлог во фразе и подставить картинку к соответствующей схеме. (В усвоении материала этого упражнения следует ориентироваться на детей слабой подгруппы).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5. Динамическая пауза. В саду.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Дети встают около своих стульчиков, вместе с логопедом выполняют движения, слушая стихотворение: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Мы сегодня в сад пошли.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Ходьба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на месте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В саду яблоню нашли.         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На носочки встали,          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Приподняться на носочки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Яблочко достали.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Руки вверх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Под кустик присели,       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Присесть</w:t>
      </w:r>
    </w:p>
    <w:p w:rsidR="00EE2F3F" w:rsidRPr="00EE2F3F" w:rsidRDefault="00EE2F3F" w:rsidP="00EE2F3F">
      <w:pPr>
        <w:spacing w:after="0"/>
        <w:ind w:firstLine="23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Яблочко съели.                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Имитация еды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При повторном выполнении упражнения, дети повторяют текст за логопедом, а по окончании динамической паузы отыскивают (произносят акцентировано) предлоги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НА, ПОД.   </w:t>
      </w:r>
    </w:p>
    <w:p w:rsidR="00EE2F3F" w:rsidRDefault="00EE2F3F" w:rsidP="00EE2F3F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6. Работа с индивидуальным наглядным материалом.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Составь предложение, назови предлог.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У детей на столах индивидуальные сюжетные картинки, по которым они должны составить предложение и назвать один из предлогов: В, НА или ПОД. 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7. Итог занятия.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бращение внимания на си</w:t>
      </w:r>
      <w:r w:rsidR="00071DA7">
        <w:rPr>
          <w:rFonts w:ascii="Times New Roman" w:hAnsi="Times New Roman" w:cs="Times New Roman"/>
          <w:sz w:val="28"/>
          <w:szCs w:val="28"/>
        </w:rPr>
        <w:t>мволы предлогов, припоминание их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F3F" w:rsidRDefault="00EE2F3F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Март. 1 неделя. Семья.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2F3F" w:rsidRPr="00EE2F3F" w:rsidRDefault="00EE2F3F" w:rsidP="00071DA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 Учить детей выделять в предложении и правильно употреблять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Познакомить детей с пространственным значением и схемой предлога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Учить составлять предложения и схемы к ним с данным предлогом.  </w:t>
      </w:r>
    </w:p>
    <w:p w:rsidR="00EE2F3F" w:rsidRPr="00EE2F3F" w:rsidRDefault="00EE2F3F" w:rsidP="00EE2F3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Логопед предлагает детям вспомнить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предлоги движения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(К,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ОТ, С (СО)), назвать их, а затем составить с ними по одному предложению. Дети, правильно составившие предложение и назвавшие предлог движения, садятся на места.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1. Воскресное чаепитие.</w:t>
      </w:r>
    </w:p>
    <w:p w:rsidR="00EE2F3F" w:rsidRPr="00071DA7" w:rsidRDefault="00EE2F3F" w:rsidP="00071DA7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Логопед рассказывает историю, иллюстрируя ее действиями с  предметами: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Однажды воскресным днем, когда вся семья была в сборе, мама испекла вкусный пирог и пригласила всех на чаепитие. Дедушка, бабушка, папа и дети вошли в комнату и увидели большой стол,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столом стояли табуреты, как раз столько, чтобы хватило всем членам семьи. На столе стояли самовар и чашки,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каждой чашкой было блюдце, а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блюдцем – салфетка. Сын Миша выдвинул табуреты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стола. Бабушка достала салфетку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блюдца и положила ее на колени. Дочка Света достала блюдца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чашек, чтобы на них можно было положить пирог. Дедушка приподнял крышку самовара,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нее вырвался пар.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Логопед спрашивает: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Где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стояли табуреты?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столом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>). Какой предлог вы услышали? (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) (Демонстрация схемы предлога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Откуда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Сын Миша достал табуреты?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стола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>). Какой предлог вы услышали? (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Логопед объясняет пространственное значение предлога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предмет находится ПОД чем-нибудь и движется оттуда, появляется предлог ИЗ-ПОД.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Демонстрируется схема предлога и уточняется значение стрелки.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Логопед предлагает вернуться на чаепитие и ответить на вопросы, используя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Откуда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бабушка достала салфетку?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Откуда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дочка Света достала блюдца?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Откуда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вырывался пар?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2. Поручения.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Логопед дает кому-либо из детей поручения (на ухо), а остальные дети составляют предложения с предлогом ИЗ-ПОД (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Дима достал веник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стола.</w:t>
      </w:r>
      <w:proofErr w:type="gramEnd"/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Дима достал мяч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скамейки.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И т.д.)  </w:t>
      </w:r>
      <w:proofErr w:type="gramEnd"/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Генеральная уборка.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Логопед говорит, что дружная семья не только вместе отдыхает, но и трудится сообща. Педагог предлагает детям представить, как проходит уборка квартиры. (Логопед надевает приготовленный заранее фартук, берет в руки веник). Логопед задает вопрос: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чего мама (папа, дети) выметает пыль?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Мама выметает пыль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шкафа,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кровати,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батареи,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вешалки 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и пр.) При составлении предложений дети обязательно выделяют голосом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4. Котенок Тишка.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Логопед показывает детям изображение забавного котенка Тишки и рассказывает, что котенок этот – большой шалун. Все лето Тишка жил на даче и залезал всюду в доме, на участке, даже убегал в лес.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Детям предлагается представить и, используя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, сказать: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Откуда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вылезал котенок Тишка?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(Схема предлога выставлена на доску). При затруднении логопед называет предметы мебели и обстановки, растения и хозяйственные постройки. Дети, составляя предложения, утрированно произносят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• Дети составляют 5-7 предложений, 2-3 из которых (желательно с определениями) изображаются в виде схем.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5. Динамическая пауза. Проказник.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Логопед читает стихотворение, дети выполняют движения: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Тишка маму напугал,            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Сидят на корточках 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>Очень часто вылезал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за спинками стульчиков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кресла на полу,          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Выглядывают из-за стульчика вправо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вешалки в углу,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Выглядывают из-за стульчика влево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Из-под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маленькой кроватки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стают из-за стульчика  </w:t>
      </w:r>
    </w:p>
    <w:p w:rsidR="00EE2F3F" w:rsidRPr="00EE2F3F" w:rsidRDefault="00EE2F3F" w:rsidP="00EE2F3F">
      <w:pPr>
        <w:spacing w:after="0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С кем же он играет в прятки?  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Удивленно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разводят руки в стороны</w:t>
      </w:r>
    </w:p>
    <w:p w:rsidR="00EE2F3F" w:rsidRPr="00071DA7" w:rsidRDefault="00EE2F3F" w:rsidP="00071DA7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Выполнив с детьми упражнение 2 раза, логопед спрашивает: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Откуда </w:t>
      </w:r>
      <w:r w:rsidRPr="00EE2F3F">
        <w:rPr>
          <w:rFonts w:ascii="Times New Roman" w:eastAsia="Times New Roman" w:hAnsi="Times New Roman" w:cs="Times New Roman"/>
          <w:i/>
          <w:sz w:val="28"/>
          <w:szCs w:val="28"/>
        </w:rPr>
        <w:t>вылезал и мог вылезти еще шалун Тишка?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6. Работа с индивидуальным наглядным материалом.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Составь предложение, назови предлог.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У каждого из детей на столах сюжетные картинки, на них изображены животные, люди, находящиеся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под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разными предметами.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Логопед напоминает, что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предлог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F3F">
        <w:rPr>
          <w:rFonts w:ascii="Times New Roman" w:eastAsia="Times New Roman" w:hAnsi="Times New Roman" w:cs="Times New Roman"/>
          <w:b/>
          <w:i/>
          <w:sz w:val="28"/>
          <w:szCs w:val="28"/>
        </w:rPr>
        <w:t>движения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Детям необходимо додумать или несколько изменить ситуацию, изображенную на картинке, чтобы употребить предлог </w:t>
      </w:r>
      <w:proofErr w:type="gramStart"/>
      <w:r w:rsidRPr="00EE2F3F"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2F3F" w:rsidRPr="00EE2F3F" w:rsidRDefault="00EE2F3F" w:rsidP="00EE2F3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F3F" w:rsidRPr="00071DA7" w:rsidRDefault="00EE2F3F" w:rsidP="00071D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3F">
        <w:rPr>
          <w:rFonts w:ascii="Times New Roman" w:eastAsia="Times New Roman" w:hAnsi="Times New Roman" w:cs="Times New Roman"/>
          <w:b/>
          <w:sz w:val="28"/>
          <w:szCs w:val="28"/>
        </w:rPr>
        <w:t>7. Итог занятия.</w:t>
      </w:r>
      <w:r w:rsidRPr="00EE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DA7" w:rsidRPr="00EE2F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1DA7">
        <w:rPr>
          <w:rFonts w:ascii="Times New Roman" w:hAnsi="Times New Roman" w:cs="Times New Roman"/>
          <w:sz w:val="28"/>
          <w:szCs w:val="28"/>
        </w:rPr>
        <w:t>бращение внимания на графический символ предлога, припоминание его значения</w:t>
      </w:r>
      <w:r w:rsidR="00071DA7" w:rsidRPr="00EE2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337" w:rsidRPr="00B26F54" w:rsidRDefault="00B26F54" w:rsidP="00E103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6F54">
        <w:rPr>
          <w:rFonts w:ascii="Times New Roman" w:hAnsi="Times New Roman" w:cs="Times New Roman"/>
          <w:sz w:val="40"/>
          <w:szCs w:val="40"/>
        </w:rPr>
        <w:lastRenderedPageBreak/>
        <w:t>Картотека домашних заданий</w:t>
      </w:r>
      <w:r w:rsidRPr="00B26F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573C92" w:rsidRPr="00B26F54" w:rsidRDefault="00573C92" w:rsidP="00B2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F54" w:rsidRDefault="00815DBE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BE"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146.85pt;margin-top:5.85pt;width:11.35pt;height:11.35pt;rotation:180;flip:y;z-index:251662336" o:connectortype="curved" adj="-4996,285901,-117955" strokeweight="1.25pt">
            <v:stroke endarrow="block"/>
          </v:shape>
        </w:pict>
      </w:r>
      <w:r w:rsidRPr="00815DBE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49.7pt;margin-top:1.35pt;width:8.5pt;height:8.5pt;z-index:251660288" strokeweight="1.25pt"/>
        </w:pict>
      </w:r>
      <w:r w:rsidRPr="00815DBE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9.15pt;margin-top:-4.05pt;width:14.15pt;height:14.15pt;z-index:251661312" strokeweight="1.25pt"/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 xml:space="preserve">Предлог  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>ИЗ-ЗА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6F54" w:rsidRDefault="00B26F54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и записать 5-6 предложений про насекомых с предлогом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F54" w:rsidRDefault="00B26F54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Уточнять, какой предлог использовал ребенок.</w:t>
      </w:r>
    </w:p>
    <w:p w:rsidR="00573C92" w:rsidRDefault="00573C92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54" w:rsidRDefault="00815DBE" w:rsidP="00B26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8" style="position:absolute;left:0;text-align:left;margin-left:132pt;margin-top:-.15pt;width:12.75pt;height:12.75pt;flip:y;z-index:251665408" o:connectortype="curved" adj="18174,177491,-307363" strokeweight="1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1" style="position:absolute;left:0;text-align:left;margin-left:125.75pt;margin-top:10.05pt;width:6.25pt;height:6.25pt;z-index:251666432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21.4pt;margin-top:-5.65pt;width:14.15pt;height:14.15pt;z-index:251664384" strokeweight="1.25pt"/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 xml:space="preserve">Предлог  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>ИЗ-ПОД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«Откуда я достаю игрушки». Составить 6-8 предложений с предлогом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>
        <w:rPr>
          <w:rFonts w:ascii="Times New Roman" w:hAnsi="Times New Roman" w:cs="Times New Roman"/>
          <w:sz w:val="28"/>
          <w:szCs w:val="28"/>
        </w:rPr>
        <w:t>. Уточнять, какой предлог использовал ребенок.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достал робота </w:t>
      </w:r>
      <w:r w:rsidRPr="00175013">
        <w:rPr>
          <w:rFonts w:ascii="Times New Roman" w:hAnsi="Times New Roman" w:cs="Times New Roman"/>
          <w:b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шкафа.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достал мячик </w:t>
      </w:r>
      <w:r w:rsidRPr="00365786">
        <w:rPr>
          <w:rFonts w:ascii="Times New Roman" w:hAnsi="Times New Roman" w:cs="Times New Roman"/>
          <w:b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кровати.</w:t>
      </w:r>
    </w:p>
    <w:p w:rsidR="00B26F54" w:rsidRDefault="00B26F54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54" w:rsidRDefault="00815DBE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2" style="position:absolute;left:0;text-align:left;margin-left:159.05pt;margin-top:8.5pt;width:6.25pt;height:6.25pt;z-index:251668480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8" style="position:absolute;left:0;text-align:left;margin-left:165.85pt;margin-top:-.15pt;width:12.75pt;height:12.75pt;flip:y;z-index:251669504" o:connectortype="curved" adj="18174,177491,-307363" strokeweight="1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154.75pt;margin-top:-5.65pt;width:14.15pt;height:14.15pt;z-index:251670528" strokeweight="1.25pt"/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 xml:space="preserve">Предлог  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>ИЗ-ПОД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6F54" w:rsidRDefault="00B26F54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предложения с предлогом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картинкам. </w:t>
      </w:r>
    </w:p>
    <w:p w:rsidR="00B26F54" w:rsidRDefault="00B26F54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 схемы предложений.</w:t>
      </w:r>
    </w:p>
    <w:p w:rsidR="00B26F54" w:rsidRDefault="00B26F54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54" w:rsidRDefault="00815DBE" w:rsidP="00B26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8" style="position:absolute;left:0;text-align:left;margin-left:126.15pt;margin-top:-6.05pt;width:9.9pt;height:11.35pt;rotation:90;flip:x;z-index:251673600" o:connectortype="curved" adj="570,102196,-498132" strokeweight="1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120.35pt;margin-top:-7.75pt;width:5.95pt;height:5.95pt;z-index:251674624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116.85pt;margin-top:-1.8pt;width:14.15pt;height:14.15pt;z-index:251672576" strokeweight="1.25pt"/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>Предлог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 xml:space="preserve">   С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(СО)              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«Исправь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ошибки». Взрослый произносит предложение, ребенок его исправляет. Взрослый спрашивает, какой предлог появился в предложении.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взял книгу </w:t>
      </w:r>
      <w:r w:rsidRPr="00D95ABB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полки. – </w:t>
      </w:r>
      <w:r w:rsidRPr="00D95ABB">
        <w:rPr>
          <w:rFonts w:ascii="Times New Roman" w:hAnsi="Times New Roman" w:cs="Times New Roman"/>
          <w:i/>
          <w:sz w:val="28"/>
          <w:szCs w:val="28"/>
        </w:rPr>
        <w:t xml:space="preserve">Я взял книгу </w:t>
      </w:r>
      <w:r w:rsidRPr="00D95AB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95ABB">
        <w:rPr>
          <w:rFonts w:ascii="Times New Roman" w:hAnsi="Times New Roman" w:cs="Times New Roman"/>
          <w:i/>
          <w:sz w:val="28"/>
          <w:szCs w:val="28"/>
        </w:rPr>
        <w:t xml:space="preserve"> полки.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упала стола.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спрыгнул из стула.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взял книгу от этажерки.</w:t>
      </w:r>
    </w:p>
    <w:p w:rsidR="00B26F54" w:rsidRP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 упала тумбочки.     И т.д.</w:t>
      </w:r>
    </w:p>
    <w:p w:rsidR="00B26F54" w:rsidRDefault="00B26F54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54" w:rsidRDefault="00815DBE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8720" from="179.95pt,7pt" to="196.95pt,7pt" strokeweight="1.2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174.3pt;margin-top:4.55pt;width:5.65pt;height:5.65pt;z-index:251677696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169.95pt;margin-top:-.05pt;width:14.15pt;height:14.15pt;z-index:251676672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115.65pt;margin-top:4.55pt;width:5.65pt;height:5.65pt;z-index:251680768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111.4pt;margin-top:-.05pt;width:14.15pt;height:14.15pt;z-index:251679744" strokeweight="1.25pt"/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>Предлоги В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 xml:space="preserve">        ,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 ИЗ           </w:t>
      </w:r>
    </w:p>
    <w:p w:rsidR="00B26F54" w:rsidRDefault="00815DBE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59.85pt;margin-top:15pt;width:14.15pt;height:14.15pt;z-index:251682816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1.15pt;margin-top:15pt;width:14.15pt;height:14.15pt;z-index:251681792" strokeweight="1.25pt"/>
        </w:pict>
      </w:r>
      <w:r w:rsidR="00B26F54" w:rsidRPr="00247BA5">
        <w:rPr>
          <w:rFonts w:ascii="Times New Roman" w:hAnsi="Times New Roman" w:cs="Times New Roman"/>
          <w:sz w:val="28"/>
          <w:szCs w:val="28"/>
        </w:rPr>
        <w:t>Составить предложения по двум словам</w:t>
      </w:r>
      <w:r w:rsidR="00B26F54">
        <w:rPr>
          <w:rFonts w:ascii="Times New Roman" w:hAnsi="Times New Roman" w:cs="Times New Roman"/>
          <w:sz w:val="28"/>
          <w:szCs w:val="28"/>
        </w:rPr>
        <w:t xml:space="preserve"> с предлогами</w:t>
      </w:r>
    </w:p>
    <w:p w:rsidR="00B26F54" w:rsidRDefault="00815DBE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85888" from="69.35pt,6.05pt" to="86.35pt,6.05pt" strokeweight="1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63.7pt;margin-top:3pt;width:5.65pt;height:5.65pt;z-index:251684864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15.7pt;margin-top:3pt;width:5.65pt;height:5.65pt;z-index:251683840" strokeweight="1.25pt"/>
        </w:pict>
      </w:r>
      <w:r w:rsidR="00B26F54">
        <w:rPr>
          <w:rFonts w:ascii="Times New Roman" w:hAnsi="Times New Roman" w:cs="Times New Roman"/>
          <w:sz w:val="28"/>
          <w:szCs w:val="28"/>
        </w:rPr>
        <w:t xml:space="preserve">           и</w:t>
      </w:r>
      <w:proofErr w:type="gramStart"/>
      <w:r w:rsidR="00B26F54">
        <w:rPr>
          <w:rFonts w:ascii="Times New Roman" w:hAnsi="Times New Roman" w:cs="Times New Roman"/>
          <w:sz w:val="28"/>
          <w:szCs w:val="28"/>
        </w:rPr>
        <w:t xml:space="preserve">           .</w:t>
      </w:r>
      <w:proofErr w:type="gramEnd"/>
      <w:r w:rsidR="00B26F54">
        <w:rPr>
          <w:rFonts w:ascii="Times New Roman" w:hAnsi="Times New Roman" w:cs="Times New Roman"/>
          <w:sz w:val="28"/>
          <w:szCs w:val="28"/>
        </w:rPr>
        <w:t xml:space="preserve"> Например: щенок-шкаф – Щенок залез в шкаф. Щенок вылез из шкафа.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Белка-дупло; конфета-карман; вода-банка </w:t>
      </w:r>
    </w:p>
    <w:p w:rsidR="00B26F54" w:rsidRPr="00A2185C" w:rsidRDefault="00B26F54" w:rsidP="00B2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85C">
        <w:rPr>
          <w:rFonts w:ascii="Times New Roman" w:hAnsi="Times New Roman" w:cs="Times New Roman"/>
          <w:sz w:val="28"/>
          <w:szCs w:val="28"/>
        </w:rPr>
        <w:t>Начертить схемы предложений.</w:t>
      </w:r>
    </w:p>
    <w:p w:rsidR="00B26F54" w:rsidRDefault="00B26F54" w:rsidP="006E2E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54" w:rsidRDefault="00815DBE" w:rsidP="00B26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left:0;text-align:left;margin-left:110.3pt;margin-top:-2pt;width:.3pt;height:14.15pt;z-index:251687936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left:0;text-align:left;margin-left:151.65pt;margin-top:-2pt;width:.3pt;height:14.15pt;z-index:251688960" strokeweight="1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1" style="position:absolute;left:0;text-align:left;z-index:251691008" from="157.75pt,5.55pt" to="177.6pt,5.65pt" strokeweight="1.2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0" style="position:absolute;left:0;text-align:left;z-index:251689984" from="85.25pt,6.05pt" to="105.1pt,6.15pt" strokeweight="1.25pt">
            <v:stroke endarrow="block"/>
          </v:line>
        </w:pict>
      </w:r>
      <w:r w:rsidR="00B26F54">
        <w:rPr>
          <w:rFonts w:ascii="Times New Roman" w:hAnsi="Times New Roman" w:cs="Times New Roman"/>
          <w:b/>
          <w:sz w:val="28"/>
          <w:szCs w:val="28"/>
        </w:rPr>
        <w:t>Предлоги К</w:t>
      </w:r>
      <w:proofErr w:type="gramStart"/>
      <w:r w:rsidR="00B26F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26F54" w:rsidRPr="00573A7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26F54">
        <w:rPr>
          <w:rFonts w:ascii="Times New Roman" w:hAnsi="Times New Roman" w:cs="Times New Roman"/>
          <w:b/>
          <w:sz w:val="28"/>
          <w:szCs w:val="28"/>
        </w:rPr>
        <w:t xml:space="preserve"> ОТ  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 предложение, ребенок чертит его схему и называет предлог:</w:t>
      </w:r>
    </w:p>
    <w:p w:rsidR="00B26F54" w:rsidRPr="00E63BB3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3BB3">
        <w:rPr>
          <w:rFonts w:ascii="Times New Roman" w:hAnsi="Times New Roman" w:cs="Times New Roman"/>
          <w:sz w:val="28"/>
          <w:szCs w:val="28"/>
        </w:rPr>
        <w:t>Мама приколола брошку к шляпе.</w:t>
      </w:r>
    </w:p>
    <w:p w:rsidR="00B26F54" w:rsidRPr="00E63BB3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3BB3">
        <w:rPr>
          <w:rFonts w:ascii="Times New Roman" w:hAnsi="Times New Roman" w:cs="Times New Roman"/>
          <w:sz w:val="28"/>
          <w:szCs w:val="28"/>
        </w:rPr>
        <w:t xml:space="preserve">Подошва оторвалась от </w:t>
      </w:r>
      <w:r>
        <w:rPr>
          <w:rFonts w:ascii="Times New Roman" w:hAnsi="Times New Roman" w:cs="Times New Roman"/>
          <w:sz w:val="28"/>
          <w:szCs w:val="28"/>
        </w:rPr>
        <w:t>ботинка</w:t>
      </w:r>
      <w:r w:rsidRPr="00E63BB3">
        <w:rPr>
          <w:rFonts w:ascii="Times New Roman" w:hAnsi="Times New Roman" w:cs="Times New Roman"/>
          <w:sz w:val="28"/>
          <w:szCs w:val="28"/>
        </w:rPr>
        <w:t>.</w:t>
      </w:r>
    </w:p>
    <w:p w:rsidR="00B26F54" w:rsidRPr="00E63BB3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BB3">
        <w:rPr>
          <w:rFonts w:ascii="Times New Roman" w:hAnsi="Times New Roman" w:cs="Times New Roman"/>
          <w:sz w:val="28"/>
          <w:szCs w:val="28"/>
        </w:rPr>
        <w:t>Бабушка пришила помпон к шапке.</w:t>
      </w:r>
    </w:p>
    <w:p w:rsidR="00B26F54" w:rsidRPr="00E63BB3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3BB3">
        <w:rPr>
          <w:rFonts w:ascii="Times New Roman" w:hAnsi="Times New Roman" w:cs="Times New Roman"/>
          <w:sz w:val="28"/>
          <w:szCs w:val="28"/>
        </w:rPr>
        <w:t xml:space="preserve">Пуговица </w:t>
      </w:r>
      <w:r>
        <w:rPr>
          <w:rFonts w:ascii="Times New Roman" w:hAnsi="Times New Roman" w:cs="Times New Roman"/>
          <w:sz w:val="28"/>
          <w:szCs w:val="28"/>
        </w:rPr>
        <w:t>оторвалась от</w:t>
      </w:r>
      <w:r w:rsidRPr="00E63BB3">
        <w:rPr>
          <w:rFonts w:ascii="Times New Roman" w:hAnsi="Times New Roman" w:cs="Times New Roman"/>
          <w:sz w:val="28"/>
          <w:szCs w:val="28"/>
        </w:rPr>
        <w:t xml:space="preserve"> платья.</w:t>
      </w:r>
    </w:p>
    <w:p w:rsidR="00B26F54" w:rsidRPr="00E63BB3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3BB3">
        <w:rPr>
          <w:rFonts w:ascii="Times New Roman" w:hAnsi="Times New Roman" w:cs="Times New Roman"/>
          <w:sz w:val="28"/>
          <w:szCs w:val="28"/>
        </w:rPr>
        <w:t>Сапожник прибил каблук к сапогу.</w:t>
      </w:r>
    </w:p>
    <w:p w:rsidR="00B26F54" w:rsidRDefault="00B26F54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Швея пришила воротник к футболке.</w:t>
      </w:r>
    </w:p>
    <w:p w:rsidR="0061150B" w:rsidRDefault="0061150B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0B" w:rsidRDefault="0061150B" w:rsidP="0061150B">
      <w:pPr>
        <w:pStyle w:val="a5"/>
        <w:spacing w:before="0" w:after="120"/>
        <w:ind w:left="0"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755D10">
        <w:rPr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DE5AB8" w:rsidRDefault="00DE5AB8" w:rsidP="0061150B">
      <w:pPr>
        <w:pStyle w:val="a5"/>
        <w:spacing w:before="0" w:after="120"/>
        <w:ind w:left="0"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1150B" w:rsidRDefault="0061150B" w:rsidP="0061150B">
      <w:pPr>
        <w:pStyle w:val="a5"/>
        <w:numPr>
          <w:ilvl w:val="0"/>
          <w:numId w:val="3"/>
        </w:numPr>
        <w:spacing w:before="0" w:after="12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Лагутина А.В. логопедическая работа с детьми четырех лет, имеющими ОНР</w:t>
      </w:r>
      <w:r w:rsidRPr="006115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61150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II</w:t>
      </w:r>
      <w:r w:rsidRPr="0061150B">
        <w:rPr>
          <w:sz w:val="28"/>
          <w:szCs w:val="28"/>
          <w:lang w:val="ru-RU"/>
        </w:rPr>
        <w:t xml:space="preserve"> уровня, в условиях специального детского сада</w:t>
      </w:r>
      <w:r>
        <w:rPr>
          <w:sz w:val="28"/>
          <w:szCs w:val="28"/>
          <w:lang w:val="ru-RU"/>
        </w:rPr>
        <w:t>.// Выявление и преодоление речевых нарушений в дошкольном возрасте: Методическое пособие</w:t>
      </w:r>
      <w:proofErr w:type="gramStart"/>
      <w:r>
        <w:rPr>
          <w:sz w:val="28"/>
          <w:szCs w:val="28"/>
          <w:lang w:val="ru-RU"/>
        </w:rPr>
        <w:t xml:space="preserve"> /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bCs/>
          <w:color w:val="000000"/>
          <w:sz w:val="28"/>
          <w:szCs w:val="28"/>
          <w:lang w:val="ru-RU"/>
        </w:rPr>
        <w:t>ост.И.Ю.Кондратенко</w:t>
      </w:r>
      <w:proofErr w:type="spellEnd"/>
      <w:r>
        <w:rPr>
          <w:bCs/>
          <w:color w:val="000000"/>
          <w:sz w:val="28"/>
          <w:szCs w:val="28"/>
          <w:lang w:val="ru-RU"/>
        </w:rPr>
        <w:t>. – М.: Айрис-пресс, 2005</w:t>
      </w:r>
    </w:p>
    <w:p w:rsidR="0061150B" w:rsidRDefault="0061150B" w:rsidP="0061150B">
      <w:pPr>
        <w:pStyle w:val="a5"/>
        <w:numPr>
          <w:ilvl w:val="0"/>
          <w:numId w:val="3"/>
        </w:numPr>
        <w:spacing w:before="0" w:after="120"/>
        <w:rPr>
          <w:bCs/>
          <w:color w:val="000000"/>
          <w:sz w:val="28"/>
          <w:szCs w:val="28"/>
          <w:lang w:val="ru-RU"/>
        </w:rPr>
      </w:pPr>
      <w:r w:rsidRPr="0061150B">
        <w:rPr>
          <w:bCs/>
          <w:color w:val="000000"/>
          <w:sz w:val="28"/>
          <w:szCs w:val="28"/>
          <w:lang w:val="ru-RU"/>
        </w:rPr>
        <w:t xml:space="preserve">Ткаченко Т.А. </w:t>
      </w:r>
      <w:r>
        <w:rPr>
          <w:bCs/>
          <w:color w:val="000000"/>
          <w:sz w:val="28"/>
          <w:szCs w:val="28"/>
          <w:lang w:val="ru-RU"/>
        </w:rPr>
        <w:t>Учимся говорить правильно. Система коррекции общего недоразвития речи у детей 6 лет. Пособие для воспитателей, логопедов и родителей. – М.: «Издательство ГНОМ и Д», 2002</w:t>
      </w:r>
    </w:p>
    <w:p w:rsidR="00DE5AB8" w:rsidRDefault="00DE5AB8" w:rsidP="0061150B">
      <w:pPr>
        <w:pStyle w:val="a5"/>
        <w:numPr>
          <w:ilvl w:val="0"/>
          <w:numId w:val="3"/>
        </w:numPr>
        <w:spacing w:before="0" w:after="12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DE5AB8" w:rsidRDefault="00DE5AB8" w:rsidP="0061150B">
      <w:pPr>
        <w:pStyle w:val="a5"/>
        <w:numPr>
          <w:ilvl w:val="0"/>
          <w:numId w:val="3"/>
        </w:numPr>
        <w:spacing w:before="0" w:after="12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Филичева Т.Б., Туманова Т.В. Дети с общим недоразвитием речи. Воспитание и обучение. Учебно-методическое пособие. </w:t>
      </w:r>
      <w:r w:rsidR="009B1D64">
        <w:rPr>
          <w:bCs/>
          <w:color w:val="000000"/>
          <w:sz w:val="28"/>
          <w:szCs w:val="28"/>
          <w:lang w:val="ru-RU"/>
        </w:rPr>
        <w:t xml:space="preserve">– </w:t>
      </w:r>
      <w:r>
        <w:rPr>
          <w:bCs/>
          <w:color w:val="000000"/>
          <w:sz w:val="28"/>
          <w:szCs w:val="28"/>
          <w:lang w:val="ru-RU"/>
        </w:rPr>
        <w:t>М.: «Издательство ГНОМ и Д», 2000</w:t>
      </w:r>
    </w:p>
    <w:p w:rsidR="0061150B" w:rsidRPr="0061150B" w:rsidRDefault="0061150B" w:rsidP="0061150B">
      <w:pPr>
        <w:pStyle w:val="a5"/>
        <w:numPr>
          <w:ilvl w:val="0"/>
          <w:numId w:val="3"/>
        </w:numPr>
        <w:spacing w:before="0" w:after="120"/>
        <w:rPr>
          <w:bCs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bCs/>
          <w:color w:val="000000"/>
          <w:sz w:val="28"/>
          <w:szCs w:val="28"/>
          <w:lang w:val="ru-RU"/>
        </w:rPr>
        <w:t>Яцель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О.С. Учимся употреблять предлоги в речи: конспекты занятий по обучению детей с ОНР в старшей и подготовительной группах.</w:t>
      </w:r>
      <w:proofErr w:type="gramEnd"/>
      <w:r w:rsidR="009B1D64">
        <w:rPr>
          <w:bCs/>
          <w:color w:val="000000"/>
          <w:sz w:val="28"/>
          <w:szCs w:val="28"/>
          <w:lang w:val="ru-RU"/>
        </w:rPr>
        <w:t xml:space="preserve"> – </w:t>
      </w:r>
      <w:r>
        <w:rPr>
          <w:bCs/>
          <w:color w:val="000000"/>
          <w:sz w:val="28"/>
          <w:szCs w:val="28"/>
          <w:lang w:val="ru-RU"/>
        </w:rPr>
        <w:t>М.: Издательство «ГНОМ и Д», 2007</w:t>
      </w:r>
    </w:p>
    <w:p w:rsidR="0061150B" w:rsidRPr="00755D10" w:rsidRDefault="0061150B" w:rsidP="00DE5AB8">
      <w:pPr>
        <w:pStyle w:val="a5"/>
        <w:spacing w:before="0" w:after="120"/>
        <w:ind w:left="272" w:firstLine="0"/>
        <w:rPr>
          <w:color w:val="000000"/>
          <w:sz w:val="28"/>
          <w:szCs w:val="28"/>
          <w:lang w:val="ru-RU"/>
        </w:rPr>
      </w:pPr>
    </w:p>
    <w:p w:rsidR="0061150B" w:rsidRPr="00E63BB3" w:rsidRDefault="0061150B" w:rsidP="00B2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C1" w:rsidRPr="00D06DCF" w:rsidRDefault="001F33C1" w:rsidP="00B26F54">
      <w:pPr>
        <w:rPr>
          <w:rFonts w:ascii="Times New Roman" w:hAnsi="Times New Roman" w:cs="Times New Roman"/>
          <w:sz w:val="28"/>
          <w:szCs w:val="28"/>
        </w:rPr>
      </w:pPr>
    </w:p>
    <w:sectPr w:rsidR="001F33C1" w:rsidRPr="00D06DCF" w:rsidSect="00BF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1D9"/>
    <w:multiLevelType w:val="hybridMultilevel"/>
    <w:tmpl w:val="2FE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E6E3E">
      <w:start w:val="6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1C5E"/>
    <w:multiLevelType w:val="hybridMultilevel"/>
    <w:tmpl w:val="99E68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9F8FBC2">
      <w:start w:val="1"/>
      <w:numFmt w:val="upperRoman"/>
      <w:lvlText w:val="%2."/>
      <w:lvlJc w:val="left"/>
      <w:pPr>
        <w:tabs>
          <w:tab w:val="num" w:pos="2661"/>
        </w:tabs>
        <w:ind w:left="2661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864C12"/>
    <w:multiLevelType w:val="hybridMultilevel"/>
    <w:tmpl w:val="1EDAED12"/>
    <w:lvl w:ilvl="0" w:tplc="9332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C1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8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A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B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DCF"/>
    <w:rsid w:val="00001290"/>
    <w:rsid w:val="00071DA7"/>
    <w:rsid w:val="0009324C"/>
    <w:rsid w:val="000B013D"/>
    <w:rsid w:val="001F33C1"/>
    <w:rsid w:val="002B2A4E"/>
    <w:rsid w:val="00341079"/>
    <w:rsid w:val="004210CC"/>
    <w:rsid w:val="00462F61"/>
    <w:rsid w:val="00573C92"/>
    <w:rsid w:val="005C3959"/>
    <w:rsid w:val="005E24E8"/>
    <w:rsid w:val="005F28A0"/>
    <w:rsid w:val="00605BB0"/>
    <w:rsid w:val="0061150B"/>
    <w:rsid w:val="00690B43"/>
    <w:rsid w:val="006B6541"/>
    <w:rsid w:val="006E030F"/>
    <w:rsid w:val="006E2EC5"/>
    <w:rsid w:val="006E3F23"/>
    <w:rsid w:val="00736E7B"/>
    <w:rsid w:val="00815DBE"/>
    <w:rsid w:val="008E2BA7"/>
    <w:rsid w:val="00923E42"/>
    <w:rsid w:val="009B1D64"/>
    <w:rsid w:val="00A33372"/>
    <w:rsid w:val="00AD3F0D"/>
    <w:rsid w:val="00B26F54"/>
    <w:rsid w:val="00BF79E4"/>
    <w:rsid w:val="00C3605B"/>
    <w:rsid w:val="00CB7550"/>
    <w:rsid w:val="00D06DCF"/>
    <w:rsid w:val="00DE5AB8"/>
    <w:rsid w:val="00E10337"/>
    <w:rsid w:val="00EE2F3F"/>
    <w:rsid w:val="00F36D30"/>
    <w:rsid w:val="00FB1D40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33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C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D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61150B"/>
    <w:pPr>
      <w:spacing w:before="105" w:after="105" w:line="240" w:lineRule="auto"/>
      <w:ind w:left="105" w:right="105"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2013-03-03T15:37:00Z</dcterms:created>
  <dcterms:modified xsi:type="dcterms:W3CDTF">2013-04-04T16:50:00Z</dcterms:modified>
</cp:coreProperties>
</file>