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30" w:rsidRDefault="00A03F30" w:rsidP="00A03F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F1D00" w:rsidRPr="00B37B01" w:rsidRDefault="007F1D00" w:rsidP="00A03F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01">
        <w:rPr>
          <w:rFonts w:ascii="Times New Roman" w:hAnsi="Times New Roman" w:cs="Times New Roman"/>
          <w:b/>
          <w:sz w:val="28"/>
          <w:szCs w:val="28"/>
        </w:rPr>
        <w:t>ОСОБЕННОСТИ ФОРМИРОВАНИЯ</w:t>
      </w:r>
    </w:p>
    <w:p w:rsidR="007F1D00" w:rsidRDefault="007F1D00" w:rsidP="00A03F30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37B01">
        <w:rPr>
          <w:rFonts w:ascii="Times New Roman" w:hAnsi="Times New Roman" w:cs="Times New Roman"/>
          <w:b/>
          <w:sz w:val="28"/>
          <w:szCs w:val="28"/>
        </w:rPr>
        <w:t>ДВИГАТЕЛЬНЫХ НАВЫКОВ И ВОСПИТАНИЕ</w:t>
      </w:r>
    </w:p>
    <w:p w:rsidR="007F1D00" w:rsidRPr="00B37B01" w:rsidRDefault="007F1D00" w:rsidP="00A03F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01">
        <w:rPr>
          <w:rFonts w:ascii="Times New Roman" w:hAnsi="Times New Roman" w:cs="Times New Roman"/>
          <w:b/>
          <w:sz w:val="28"/>
          <w:szCs w:val="28"/>
        </w:rPr>
        <w:t>ФИЗИЧЕСКИХ КАЧЕСТВ У ДЕТЕЙ С ПАТОЛОГИЕЙ ЗРЕНИЯ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01">
        <w:rPr>
          <w:rFonts w:ascii="Times New Roman" w:hAnsi="Times New Roman" w:cs="Times New Roman"/>
          <w:sz w:val="28"/>
          <w:szCs w:val="28"/>
        </w:rPr>
        <w:t xml:space="preserve">При дефектах зрения организм детей находится в неблагоприятных условиях не только из-за нарушения этих функций, но и </w:t>
      </w:r>
      <w:proofErr w:type="spellStart"/>
      <w:r w:rsidRPr="00B37B01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Pr="00B37B01">
        <w:rPr>
          <w:rFonts w:ascii="Times New Roman" w:hAnsi="Times New Roman" w:cs="Times New Roman"/>
          <w:sz w:val="28"/>
          <w:szCs w:val="28"/>
        </w:rPr>
        <w:t xml:space="preserve"> вынужденной гипокинезии, ухудшающей состояния организма и способствующей прогрессированию забеливания.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  Дети с нарушением зрения имеют различный уровень физического развития и двигательной подготовленности. Многие из них имеют нарушения опорно-двигательного аппарата, искривленную осанку, </w:t>
      </w:r>
      <w:proofErr w:type="spellStart"/>
      <w:r w:rsidRPr="00B37B01">
        <w:rPr>
          <w:rFonts w:ascii="Times New Roman" w:hAnsi="Times New Roman" w:cs="Times New Roman"/>
          <w:sz w:val="28"/>
          <w:szCs w:val="28"/>
        </w:rPr>
        <w:t>тугоподвижность</w:t>
      </w:r>
      <w:proofErr w:type="spellEnd"/>
      <w:r w:rsidRPr="00B37B01">
        <w:rPr>
          <w:rFonts w:ascii="Times New Roman" w:hAnsi="Times New Roman" w:cs="Times New Roman"/>
          <w:sz w:val="28"/>
          <w:szCs w:val="28"/>
        </w:rPr>
        <w:t xml:space="preserve">, плоскостопие  и другие отклонения в деятельности </w:t>
      </w:r>
      <w:proofErr w:type="spellStart"/>
      <w:proofErr w:type="gramStart"/>
      <w:r w:rsidRPr="00B37B0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37B01">
        <w:rPr>
          <w:rFonts w:ascii="Times New Roman" w:hAnsi="Times New Roman" w:cs="Times New Roman"/>
          <w:sz w:val="28"/>
          <w:szCs w:val="28"/>
        </w:rPr>
        <w:t xml:space="preserve"> и дыхательной системы.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01">
        <w:rPr>
          <w:rFonts w:ascii="Times New Roman" w:hAnsi="Times New Roman" w:cs="Times New Roman"/>
          <w:sz w:val="28"/>
          <w:szCs w:val="28"/>
        </w:rPr>
        <w:t>Установлена зависимость: чем сложнее зрительный дефект, тем ниже уровень физического развития детей.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    Одним из видов двигательных нарушений является </w:t>
      </w:r>
      <w:proofErr w:type="spellStart"/>
      <w:r w:rsidRPr="00B37B0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B37B01">
        <w:rPr>
          <w:rFonts w:ascii="Times New Roman" w:hAnsi="Times New Roman" w:cs="Times New Roman"/>
          <w:sz w:val="28"/>
          <w:szCs w:val="28"/>
        </w:rPr>
        <w:t xml:space="preserve"> (недостаточность или искаженность) умений  и навыков в основанных </w:t>
      </w:r>
      <w:proofErr w:type="spellStart"/>
      <w:r w:rsidRPr="00B37B01">
        <w:rPr>
          <w:rFonts w:ascii="Times New Roman" w:hAnsi="Times New Roman" w:cs="Times New Roman"/>
          <w:sz w:val="28"/>
          <w:szCs w:val="28"/>
        </w:rPr>
        <w:t>дижениях</w:t>
      </w:r>
      <w:proofErr w:type="spellEnd"/>
      <w:r w:rsidRPr="00B37B01">
        <w:rPr>
          <w:rFonts w:ascii="Times New Roman" w:hAnsi="Times New Roman" w:cs="Times New Roman"/>
          <w:sz w:val="28"/>
          <w:szCs w:val="28"/>
        </w:rPr>
        <w:t>: ходьбе, беге, прыжках, метания, лазании и др.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     При выполнении этих движений у детей  с нарушением зрения выявляются: « волнообразность « в ходьбе и беге, неуверенность, неустойчивость, отсутствие прямолинейности, чрезмерное напряжение конечностей излишне широкая постановка стоп, нарушение согласованности движений.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7B01">
        <w:rPr>
          <w:rFonts w:ascii="Times New Roman" w:hAnsi="Times New Roman" w:cs="Times New Roman"/>
          <w:sz w:val="28"/>
          <w:szCs w:val="28"/>
        </w:rPr>
        <w:t>Еще одним компонентом нарушений двигательной деятельности детей являются отклонения в развитии физических качеств (выносливости, быстроте, скоростно-силовых, гибкости и ловкости).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     Следовательно, целью физического воспитания дошкольников с нарушением зрения являются использование возможностей физического воспитания для создания у данного контингента детей предпосылок полноценного физического развития, эффективной бытовой, учебной и трудовой деятельности, а также возможной коррекции основного зрительного дефекта.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     Целесообразно выделить три группы задач, решаемых в процессе их физического воспитания.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     В первую группу входят оздоровительные и образовательные задачи.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     Во вторую группу входят двигательные коррекционные задачи, отражающие существо наиболее типичных двигательных нарушений у дошкольников с нарушением зрения.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     В третью группу входят задачи, сущность решения которых сводиться к приспособлению детей с нарушением зрения к собственному дефекту и окружающей действительности в условиях двигательной деятельности. 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7B01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задачами подбираются комплексы физических упражнений. Поскольку для решения общеобразовательных и оздоровительных задач могут использоваться практически те же комплексы физических упражнений, что и у здоровых детей то для решения </w:t>
      </w:r>
      <w:r w:rsidRPr="00B37B01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специфических задач из второй и третьей групп, должны использоваться комплексы со специальными коррекционными упражнениями. 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 xml:space="preserve">  На занятиях с детьми, имеющими нарушения зрения, особое внимание следует обращать на упражнения, способствующие совершенствованию зрительных функций</w:t>
      </w:r>
      <w:proofErr w:type="gramStart"/>
      <w:r w:rsidRPr="00B37B0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37B01">
        <w:rPr>
          <w:rFonts w:ascii="Times New Roman" w:hAnsi="Times New Roman" w:cs="Times New Roman"/>
          <w:sz w:val="28"/>
          <w:szCs w:val="28"/>
        </w:rPr>
        <w:t xml:space="preserve">С этой целью используются следующие упражнения: метание теннисных мячей в цель, определение на глаз расстояний с последующей проверкой точности выполнения задания, подвижные игры, требующие высокого уровня развития центрального и </w:t>
      </w:r>
      <w:proofErr w:type="spellStart"/>
      <w:r w:rsidRPr="00B37B01">
        <w:rPr>
          <w:rFonts w:ascii="Times New Roman" w:hAnsi="Times New Roman" w:cs="Times New Roman"/>
          <w:sz w:val="28"/>
          <w:szCs w:val="28"/>
        </w:rPr>
        <w:t>переферического</w:t>
      </w:r>
      <w:proofErr w:type="spellEnd"/>
      <w:r w:rsidRPr="00B37B01">
        <w:rPr>
          <w:rFonts w:ascii="Times New Roman" w:hAnsi="Times New Roman" w:cs="Times New Roman"/>
          <w:sz w:val="28"/>
          <w:szCs w:val="28"/>
        </w:rPr>
        <w:t xml:space="preserve"> зрения и др.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>ОРУ лучше проводить с различными атрибутами: лентами, флажками, обручами, мячами, платочками и т.д.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>Развитию координации движений, как показывает практика, способствуют такие упражнения, как ходьба в колонне с одновременным подниманием рук с флажками или платочками разного цвета и т.д.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 xml:space="preserve">Развитию </w:t>
      </w:r>
      <w:proofErr w:type="spellStart"/>
      <w:r w:rsidRPr="00B37B01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Pr="00B37B01">
        <w:rPr>
          <w:rFonts w:ascii="Times New Roman" w:hAnsi="Times New Roman" w:cs="Times New Roman"/>
          <w:sz w:val="28"/>
          <w:szCs w:val="28"/>
        </w:rPr>
        <w:t xml:space="preserve"> функций и формированию бинокулярного зрения способствуют такие игры, как «Пройти по шнуру», «Дотронься до мяча», «Мяч через сетку», «Сбей кеглю», «Попади в ворота», «Попади в мишень», «Набрось кольцо» и др.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 xml:space="preserve">У детей со зрительной патологией имеются нарушения не только в движениях, но особенно страдает моторика мелкой мускулатуры рук, и это следует учитывать при организации физкультурных мероприятий (упражнения для пальчиков, игры с пальчиками) 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 xml:space="preserve">Нужно подбирать такие подвижные игры, которые включали бы коррекционные упражнения, например: игры с мячом, кеглями, обручами ит.д. Так, детям со сходящимся косоглазием можно предложить игру «Попади в цель», а детям с расходящимся косоглазием – «Попади в лунку», «Кегли» и др. Для улучшения ориентировки в пространстве и развития </w:t>
      </w:r>
      <w:proofErr w:type="spellStart"/>
      <w:r w:rsidRPr="00B37B01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Pr="00B37B01">
        <w:rPr>
          <w:rFonts w:ascii="Times New Roman" w:hAnsi="Times New Roman" w:cs="Times New Roman"/>
          <w:sz w:val="28"/>
          <w:szCs w:val="28"/>
        </w:rPr>
        <w:t xml:space="preserve"> функций рекомендуются такие игры, где нужно быстро спрятаться, попасть в движущуюся цель и др. </w:t>
      </w:r>
    </w:p>
    <w:p w:rsidR="007F1D00" w:rsidRPr="00B37B01" w:rsidRDefault="007F1D00" w:rsidP="007F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 xml:space="preserve">Занятия по физической культуре дошкольников с нарушением зрения должны быть разнообразными по форме и проводиться равномерно в течение дня и ежедневно в течение недели (включая пребывание ребенка дома с родителями). Только такой подход может обеспечить эффективную коррекцию различных двигательных нарушений у данного контингента детей. </w:t>
      </w:r>
    </w:p>
    <w:p w:rsidR="00061230" w:rsidRDefault="00061230" w:rsidP="007F1D00">
      <w:pPr>
        <w:spacing w:line="240" w:lineRule="auto"/>
        <w:contextualSpacing/>
      </w:pPr>
    </w:p>
    <w:sectPr w:rsidR="00061230" w:rsidSect="007F1D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D00"/>
    <w:rsid w:val="00061230"/>
    <w:rsid w:val="007F1D00"/>
    <w:rsid w:val="00A0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2015-02-04T11:03:00Z</dcterms:created>
  <dcterms:modified xsi:type="dcterms:W3CDTF">2015-02-04T11:09:00Z</dcterms:modified>
</cp:coreProperties>
</file>