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Развивающая среда в уголке ручного труда детского сада.</w:t>
      </w:r>
    </w:p>
    <w:p w:rsidR="00AC7598" w:rsidRP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AC7598" w:rsidRP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каждой возрастной группе д/с расположены уголки изодеятельности, в которых находятся инструменты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материалы и образцы 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работ,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необходимые для детского творчества вне занятий. Дети совместно с педагогом могут заниматься лепкой, рисованием, конструированием и ручным трудом, закрепляя приобретенные на занятиях конструктивные, изобразительные, созидательные навыки.</w:t>
      </w:r>
    </w:p>
    <w:p w:rsidR="00AC7598" w:rsidRPr="00AC7598" w:rsidRDefault="00AC7598" w:rsidP="00AC7598">
      <w:pPr>
        <w:spacing w:after="0"/>
        <w:ind w:left="20" w:right="3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Содержание предметной среды данного уголка должно соответствовать программному содержанию / конкретного возраста воспитанников /, а так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включать в себя дополнительные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развивающие, дидактические и др. игры, пословицы, загадки, схемы изготовления поделок,</w:t>
      </w:r>
    </w:p>
    <w:p w:rsidR="00AC7598" w:rsidRPr="00AC7598" w:rsidRDefault="00AC7598" w:rsidP="00AC7598">
      <w:pP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этапы и правила использования инструментов и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ручного труда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шаблоны,</w:t>
      </w:r>
    </w:p>
    <w:p w:rsidR="00AC7598" w:rsidRPr="00AC7598" w:rsidRDefault="00AC7598" w:rsidP="00AC7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ребусы и головоломки,</w:t>
      </w:r>
    </w:p>
    <w:p w:rsidR="00AC7598" w:rsidRPr="00AC7598" w:rsidRDefault="00AC7598" w:rsidP="00AC7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место для выставки лучших работ и многое др.</w:t>
      </w:r>
    </w:p>
    <w:p w:rsidR="00AC7598" w:rsidRP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Составляющие элементы предметной среды в уголке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ручного труда 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необходимо систематически обновлять: с переходом к работе новым обобщенным способом создания поделок меняется наглядность и игровой ряд. Вносятся новые заготовки, трафареты, материалы, инструменты, которыми будут пользоваться дети в самостоятельной деятельности, на основе полученных знаний. О предыдущем способе работы детям будут напоминать оставленные на выставочном стенде отдельные работы ребят.</w:t>
      </w:r>
    </w:p>
    <w:p w:rsidR="00AC7598" w:rsidRP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Педагог тщательно продумывает расположение оборудования и материалов для труда детей, все должно быть доступно для самостоятельного пользования. Учитывая эмоциональность дошколенка, место для работы нужно оформить так, чтобы оно внешне привлекало и зазывало к творчеству. Например, барышня в русском сарафане и корзинкой в руках, в которой клубочки ниток, лоскутки необычных тканей; </w:t>
      </w:r>
      <w:proofErr w:type="spellStart"/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Самоделкин</w:t>
      </w:r>
      <w:proofErr w:type="spellEnd"/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комбинезоне, в карманах которого ножницы, коробочки с шаб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лонами, лекала, пр. карандаши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Дети старшего возраста сами заботятся о том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чтобы корзиночки и кармашки всегда были заполнены необходимыми материалами: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нарежут ткань на полоски, наточат карандаши и др. Можно практиковать назначение дежурных, следящих за пополнением материала и привлечением своих друзей к работе.</w:t>
      </w:r>
    </w:p>
    <w:p w:rsidR="00AC7598" w:rsidRPr="00AC7598" w:rsidRDefault="00AC7598" w:rsidP="00AC7598">
      <w:pPr>
        <w:spacing w:after="0"/>
        <w:ind w:left="20" w:right="2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Немаловажно для развития самостоятельности соответствие инструментов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оборудования технологическим требованиям: ножницы должны легко раскрываться, клей достаточной густоты, кисточки с 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хорошим ворсом и т. п. Для детей подготовительной группы желательно иметь несколько вариантов орудий труда: ножницы с острыми и тупыми концами, иголки разной длины с разным размером ушка, лекальные линейки различных форм. В зависимости от выполняемой работы дети подбирают подходящие инструменты и материалы. Так, для шитья нужна одна игла, а для вышивки - другая, разрезать бумагу, ткань можно ножницами с тупыми концами, а для многослойного вырезывания с мелкими узорами нужны ножницы с острыми концами.</w:t>
      </w:r>
    </w:p>
    <w:p w:rsidR="00AC7598" w:rsidRPr="00AC7598" w:rsidRDefault="00AC7598" w:rsidP="00AC7598">
      <w:pPr>
        <w:spacing w:after="236"/>
        <w:ind w:left="20" w:right="2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Воспитателю необходимо обеспечить перенос полученного на занятиях опыта в новое содержание (подвижные игры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загадки, рассматривание репродукций произведений искусства, сочинения и беседы, наблюдения, эксперименты и экскурсии, встречи с народными умельцами и др.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Немаловажно предусмотреть и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усложнение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как 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течение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года, так и по сравнению с занятиями с учетом особенностей усвоения материала. Детям, которые слабо овладели программным материалом, лучше предложить ту же самую поделку или похожую на нее. Тем, кто успешно справился с задачами занятия, помочь выйти самим на новый вариант поделки данной серии. Легко справившихся с заданием на занятии детей</w:t>
      </w:r>
      <w:proofErr w:type="gramStart"/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,</w:t>
      </w:r>
      <w:proofErr w:type="gramEnd"/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побудить придумать новую поделку из другой серии.</w:t>
      </w:r>
    </w:p>
    <w:p w:rsidR="001E4D12" w:rsidRPr="00AC7598" w:rsidRDefault="00AC7598" w:rsidP="00AC7598">
      <w:pPr>
        <w:spacing w:after="0"/>
        <w:ind w:left="20" w:right="540" w:firstLine="480"/>
        <w:jc w:val="both"/>
        <w:rPr>
          <w:lang w:val="ru"/>
        </w:rPr>
      </w:pP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Итак, предметная среда должна побуждать детей к самостоятельности, быть вариативной, соответствовать опыту детей, а также способствовать закреплению, расширению и совершенствованию полученных умений; развитию творческих способностей, фантазии, эстетического и художественного вкуса, дизайнерских навыков; воспитанию любви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учному труду</w:t>
      </w:r>
      <w:r w:rsidRPr="00AC75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искусству в целом.</w:t>
      </w:r>
    </w:p>
    <w:sectPr w:rsidR="001E4D12" w:rsidRPr="00AC759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F5" w:rsidRPr="00505104" w:rsidRDefault="00E4009A">
    <w:pPr>
      <w:pStyle w:val="a3"/>
      <w:rPr>
        <w:rFonts w:ascii="Times New Roman" w:hAnsi="Times New Roman"/>
        <w:i/>
        <w:color w:val="7A7A7A" w:themeColor="background1" w:themeShade="80"/>
        <w:sz w:val="20"/>
        <w:lang w:val="ru-RU"/>
      </w:rPr>
    </w:pPr>
    <w:r w:rsidRPr="00505104">
      <w:rPr>
        <w:rFonts w:ascii="Times New Roman" w:hAnsi="Times New Roman"/>
        <w:i/>
        <w:color w:val="7A7A7A" w:themeColor="background1" w:themeShade="80"/>
        <w:sz w:val="20"/>
        <w:lang w:val="ru-RU"/>
      </w:rPr>
      <w:t xml:space="preserve">Воробьева С.А. воспитатель МДОУ д/с №1 </w:t>
    </w:r>
    <w:r w:rsidRPr="00505104">
      <w:rPr>
        <w:rFonts w:ascii="Times New Roman" w:hAnsi="Times New Roman"/>
        <w:i/>
        <w:color w:val="7A7A7A" w:themeColor="background1" w:themeShade="80"/>
        <w:sz w:val="20"/>
        <w:lang w:val="ru-RU"/>
      </w:rPr>
      <w:t>«Медвежонок"</w:t>
    </w:r>
    <w:r w:rsidRPr="00505104">
      <w:rPr>
        <w:rFonts w:ascii="Times New Roman" w:hAnsi="Times New Roman"/>
        <w:i/>
        <w:color w:val="7A7A7A" w:themeColor="background1" w:themeShade="80"/>
        <w:sz w:val="20"/>
        <w:lang w:val="ru-RU"/>
      </w:rPr>
      <w:t xml:space="preserve"> </w:t>
    </w:r>
  </w:p>
  <w:p w:rsidR="00505104" w:rsidRPr="00505104" w:rsidRDefault="00E4009A">
    <w:pPr>
      <w:pStyle w:val="a3"/>
      <w:rPr>
        <w:rFonts w:ascii="Times New Roman" w:hAnsi="Times New Roman"/>
        <w:i/>
        <w:color w:val="7A7A7A" w:themeColor="background1" w:themeShade="80"/>
        <w:sz w:val="20"/>
      </w:rPr>
    </w:pPr>
    <w:r w:rsidRPr="00505104">
      <w:rPr>
        <w:rFonts w:ascii="Times New Roman" w:hAnsi="Times New Roman"/>
        <w:i/>
        <w:color w:val="7A7A7A" w:themeColor="background1" w:themeShade="80"/>
        <w:sz w:val="20"/>
        <w:lang w:val="ru-RU"/>
      </w:rPr>
      <w:t>2010г.</w:t>
    </w:r>
  </w:p>
  <w:p w:rsidR="00CA0AF5" w:rsidRDefault="00E40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5F"/>
    <w:rsid w:val="001E4D12"/>
    <w:rsid w:val="00AC7598"/>
    <w:rsid w:val="00E4009A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9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59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9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59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2012-08-08T08:20:00Z</dcterms:created>
  <dcterms:modified xsi:type="dcterms:W3CDTF">2012-08-08T08:32:00Z</dcterms:modified>
</cp:coreProperties>
</file>