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16" w:rsidRDefault="00571CF6">
      <w:r>
        <w:t xml:space="preserve">Здравствуйте, я  работаю логопедом  уже  10  лет .   И  всех  детей, которые   выпускаются  из  группы  НПОЗ, я  </w:t>
      </w:r>
      <w:r w:rsidR="006E3448">
        <w:t xml:space="preserve">профилактически  проверяю на предрасположенность  к  дислексии  с  помощью </w:t>
      </w:r>
      <w:r w:rsidR="00D51BA9">
        <w:t>«</w:t>
      </w:r>
      <w:r w:rsidR="006E3448">
        <w:t xml:space="preserve">методики    раннего  выявления  дислексии </w:t>
      </w:r>
      <w:r w:rsidR="00D51BA9">
        <w:t>(МРВД)», разработанной   А.Н. Корневым  (см. Корнев А.Н.</w:t>
      </w:r>
      <w:r w:rsidR="009C6D52">
        <w:t xml:space="preserve">  </w:t>
      </w:r>
      <w:r w:rsidR="00D51BA9">
        <w:t xml:space="preserve"> Нарушения  чтения и письма у  детей. Спб.,1997 )</w:t>
      </w:r>
    </w:p>
    <w:p w:rsidR="00D51BA9" w:rsidRDefault="00D51BA9">
      <w:r>
        <w:t>Предлагаю  всем  методику  и  правила  оценки выполнения  заданий</w:t>
      </w:r>
      <w:bookmarkStart w:id="0" w:name="_GoBack"/>
      <w:bookmarkEnd w:id="0"/>
    </w:p>
    <w:p w:rsidR="009C6D52" w:rsidRDefault="009C6D52" w:rsidP="00AA53FA">
      <w:pPr>
        <w:ind w:left="360"/>
      </w:pPr>
      <w:r>
        <w:t xml:space="preserve">«Рядоговорение"  Инструкция: «Перечисли по </w:t>
      </w:r>
      <w:r w:rsidR="00AA53FA">
        <w:t xml:space="preserve">порядку  времена года и (после ответа на этот  вопрос)  дни  недели».   Допускается  помощь  в виде  наводящих  вопросов  или  подсказки, не  содержащей  порядкового перечисления.  </w:t>
      </w:r>
    </w:p>
    <w:p w:rsidR="00AA53FA" w:rsidRDefault="00AA53FA" w:rsidP="00AA53FA">
      <w:pPr>
        <w:ind w:left="360"/>
      </w:pPr>
      <w:r>
        <w:t>Оценки:  правильно  ответил  на  оба  вопроса- 0 баллов, правильно ответил  на  один  вопрос- 2 балла, не ответил ни на один  вопрос- 3 балла.</w:t>
      </w:r>
    </w:p>
    <w:p w:rsidR="00FC16BF" w:rsidRDefault="00FC16BF" w:rsidP="00AA53FA">
      <w:pPr>
        <w:ind w:left="360"/>
      </w:pPr>
      <w:r>
        <w:t>Примечание: Важнейший фактор дислексии  заключается в  трудности нахождения исходной точки в пространственной  и  временной  последовательности.</w:t>
      </w:r>
    </w:p>
    <w:p w:rsidR="00FC16BF" w:rsidRDefault="00FC16BF" w:rsidP="00AA53FA">
      <w:pPr>
        <w:ind w:left="360"/>
      </w:pPr>
    </w:p>
    <w:p w:rsidR="00FC16BF" w:rsidRDefault="00FC16BF" w:rsidP="00AA53FA">
      <w:pPr>
        <w:ind w:left="360"/>
      </w:pPr>
      <w:r>
        <w:t>«Ритмы»  Инструкция: «Послушай, как я  постучу,  и  после  того, как я  закончу</w:t>
      </w:r>
      <w:r w:rsidR="00AE29FF">
        <w:t>, постучи точно так же». После этого однократно  производится  серия  ударов  по  столу (карандашом  или  палочкой) с  длинными и короткими  интервалами:</w:t>
      </w:r>
    </w:p>
    <w:p w:rsidR="00AE29FF" w:rsidRDefault="00AE29FF" w:rsidP="00AE29FF">
      <w:pPr>
        <w:pStyle w:val="a3"/>
        <w:numPr>
          <w:ilvl w:val="0"/>
          <w:numId w:val="2"/>
        </w:numPr>
      </w:pPr>
      <w:r>
        <w:t>Простые  ритмы - !! !, ! !!, !! ! !, ! ! !!, ! !!!,   если  задание выполнено верно, то  переходят  к  более  сложному, если  допу</w:t>
      </w:r>
      <w:r w:rsidR="00A95009">
        <w:t>щено больше одной  ошибки, то  прекращают;</w:t>
      </w:r>
    </w:p>
    <w:p w:rsidR="00A95009" w:rsidRDefault="00A95009" w:rsidP="00AE29FF">
      <w:pPr>
        <w:pStyle w:val="a3"/>
        <w:numPr>
          <w:ilvl w:val="0"/>
          <w:numId w:val="2"/>
        </w:numPr>
      </w:pPr>
      <w:r>
        <w:t>Сложные  ритмы - !!! ! !, ! !! !!, ! !!! !, !! !!! !. Критерии выполнения  те же, что и в простых  ритмах.</w:t>
      </w:r>
    </w:p>
    <w:p w:rsidR="00A95009" w:rsidRDefault="00A95009" w:rsidP="00A95009">
      <w:pPr>
        <w:ind w:left="360"/>
      </w:pPr>
      <w:r>
        <w:t>Оценки : выполнены оба задания – 0 баллов, выполнены только простые ритмы – 2 балла, не выполнено ни одного задания – 3 балла.</w:t>
      </w:r>
    </w:p>
    <w:p w:rsidR="00F077C3" w:rsidRDefault="00F077C3" w:rsidP="00A95009">
      <w:pPr>
        <w:ind w:left="360"/>
      </w:pPr>
      <w:r>
        <w:t>Примечание. Дети с дислексией  выполняют это задание с большим  количеством ошибок. У взрослых данный тест  диагностирует  поражение премоторных и височных  структур  правого полушария.</w:t>
      </w:r>
    </w:p>
    <w:p w:rsidR="00F077C3" w:rsidRDefault="00F077C3" w:rsidP="00A95009">
      <w:pPr>
        <w:ind w:left="360"/>
      </w:pPr>
      <w:r>
        <w:t xml:space="preserve">Тест  «Кулак </w:t>
      </w:r>
      <w:r w:rsidR="002D640D">
        <w:t>–</w:t>
      </w:r>
      <w:r>
        <w:t xml:space="preserve"> ре</w:t>
      </w:r>
      <w:r w:rsidR="002D640D">
        <w:t>бро – ладонь»  Инструкция: «Посмотри  внимательно на то, что я  сейчас сделаю, и повтори  точно  так же».Экспериментатор  демонстрирует ребёнку  трижды подряд  последовательность  из  трёх  движений  руки: ударить кулаком по столу, поставить  ладонь ребром, хлопнуть  ладонью  по  столу. Ребёнок, так же  как и экспериментатор, должен трижды без ошибок  воспроизвести</w:t>
      </w:r>
      <w:r w:rsidR="00FF74EF">
        <w:t xml:space="preserve">  эту последовательность. Если ребёнок нарушил  последовательность  движений  более одного  раза, нужно  указать, что  допущена ошибка, предоставить ему ещё одну  попытку  (если  ребёнок  воспроизвёл  последовательность из  трёх движений  только   один  раз и после  стимуляции  продолжил</w:t>
      </w:r>
      <w:r w:rsidR="006E2613">
        <w:t xml:space="preserve"> </w:t>
      </w:r>
      <w:proofErr w:type="gramStart"/>
      <w:r w:rsidR="006E2613">
        <w:t>её</w:t>
      </w:r>
      <w:proofErr w:type="gramEnd"/>
      <w:r w:rsidR="006E2613">
        <w:t xml:space="preserve">  верно, то  это ошибкой  не считается). При  явно ошибочном  воспроизведении  демонстрация  образца    повторяется. Всего  допускается  не  более 5</w:t>
      </w:r>
      <w:r w:rsidR="0051064A">
        <w:t xml:space="preserve"> </w:t>
      </w:r>
      <w:r w:rsidR="006E2613">
        <w:t xml:space="preserve"> демонстраций.</w:t>
      </w:r>
    </w:p>
    <w:p w:rsidR="006E2613" w:rsidRDefault="006E2613" w:rsidP="00A95009">
      <w:pPr>
        <w:ind w:left="360"/>
      </w:pPr>
      <w:r>
        <w:t>Оценки: правильное воспроизведение  с  одной-</w:t>
      </w:r>
      <w:proofErr w:type="gramStart"/>
      <w:r>
        <w:t>двух  попыток</w:t>
      </w:r>
      <w:proofErr w:type="gramEnd"/>
      <w:r>
        <w:t xml:space="preserve">  после  1-й  демонстрации – 0 баллов;</w:t>
      </w:r>
      <w:r w:rsidR="0051064A">
        <w:t xml:space="preserve">  правильное  воспроизведение после  2-й  демонстрации  или  после  трёх  демонстраций с  1-й  попытки – 2 балла;  правильное  воспроизведение  после</w:t>
      </w:r>
      <w:r w:rsidR="00BA0697">
        <w:t xml:space="preserve">   4-й и   5-й демонстраций или после  трёх демонстраций со  2-й  и  более  попыток – 3  балла.</w:t>
      </w:r>
    </w:p>
    <w:p w:rsidR="00492C83" w:rsidRDefault="00BA0697" w:rsidP="00A95009">
      <w:pPr>
        <w:ind w:left="360"/>
      </w:pPr>
      <w:r>
        <w:lastRenderedPageBreak/>
        <w:t>Примечание.   Данный тест чувствителен не только  к    поражению  двигательных  систем (преимущественно  премоторных  их  отделов), но и к  модально  неспецифическому  дефициту  сукцессивных  функций</w:t>
      </w:r>
      <w:r w:rsidR="00492C83">
        <w:t>.  В  первом случае чаще страдает   переключение  с    одного  движения  на  другое в автоматизированном  режиме:  ребёнок  делает  большие  паузы  между  движениями. Во  втором  случае дети  путают  последовательность  движений  или  пропускают  некоторые  из  них. Предположительно  затруднения  в данном  задании  можно  связать с  левополушарной  недостаточностью.</w:t>
      </w:r>
    </w:p>
    <w:p w:rsidR="00492C83" w:rsidRDefault="00492C83" w:rsidP="00A95009">
      <w:pPr>
        <w:ind w:left="360"/>
      </w:pPr>
      <w:r>
        <w:t xml:space="preserve">Субтест  «Повторение  цифр».  Инструкция: «Сейчас  я  назову  тебе  какие-нибудь  несколько  цифр, а ты, как только </w:t>
      </w:r>
      <w:proofErr w:type="gramStart"/>
      <w:r>
        <w:t>ч</w:t>
      </w:r>
      <w:proofErr w:type="gramEnd"/>
      <w:r>
        <w:t xml:space="preserve"> закончу  говорить, повтори  их  точно  в  таком  же   порядке</w:t>
      </w:r>
      <w:r w:rsidR="00B44816">
        <w:t>.  Внимание!»  После  этого  экспериментатор  ровным  голосом, не меняя  интонации на  последней  цифре, в ритме  отсчёта  стартового  времени  называет  ряд   из  трёх  цифр (</w:t>
      </w:r>
      <w:proofErr w:type="gramStart"/>
      <w:r w:rsidR="00B44816">
        <w:t>см</w:t>
      </w:r>
      <w:proofErr w:type="gramEnd"/>
      <w:r w:rsidR="00B44816">
        <w:t xml:space="preserve">.  цифровые  ряды).  При     ошибочном  воспроизведении  предъявляется  другой  ряд  трёх  цифр. При  верном  воспроизведении  переходят  к  ряду  из  4   цифр  и   так  далее  до  ряда  из  5   цифр.  Экспериментатор  фиксирует  количество   цифр  в  наибольшем  правильно  воспроизведённом  ряду. </w:t>
      </w:r>
      <w:r w:rsidR="00B34819">
        <w:t xml:space="preserve">  Это  является  предварительной  оценкой  за  первую   половину    задания.  После  этого  даётся  новая  инструкция:  «Сейчас  я  назову  тебе  ещё  несколько  цифр, и ты  их  будешь  повторять</w:t>
      </w:r>
      <w:proofErr w:type="gramStart"/>
      <w:r w:rsidR="00B34819">
        <w:t xml:space="preserve">  ,</w:t>
      </w:r>
      <w:proofErr w:type="gramEnd"/>
      <w:r w:rsidR="00B34819">
        <w:t xml:space="preserve"> но  только  начинай  с  конца,  повторяй  их  в  обратном  порядке. Например: если  я  скажу  1-2, то ты  должен  сказать  2-1»  При  этом  для  наглядности  нужно  поочерёдно  коснуться  пальцем  на  столе  двух  воображаемых  точек:  сначала  слева  направо, затем  справа  налево.  Тактика  обследования  и фиксирования</w:t>
      </w:r>
      <w:r w:rsidR="008978B7">
        <w:t xml:space="preserve">  результатов  такая  же,  как  в  первой  половине  задания: сначала  предлагаем  ряд  из  двух  цифр, затем  из  трёх  и  т.д.  Итоговым  результатом  выполнения  всего  задания  является  сумма  предварительных  оценок  за  первую  и   вторую  половину  задания</w:t>
      </w:r>
    </w:p>
    <w:p w:rsidR="008978B7" w:rsidRDefault="008978B7" w:rsidP="00A95009">
      <w:pPr>
        <w:ind w:left="360"/>
      </w:pPr>
    </w:p>
    <w:p w:rsidR="008978B7" w:rsidRDefault="008978B7" w:rsidP="008978B7">
      <w:pPr>
        <w:ind w:left="360"/>
      </w:pPr>
      <w:r>
        <w:t xml:space="preserve">                                               Цифровые       ряды</w:t>
      </w:r>
    </w:p>
    <w:p w:rsidR="008978B7" w:rsidRDefault="008978B7" w:rsidP="008978B7">
      <w:pPr>
        <w:ind w:left="360"/>
      </w:pPr>
      <w:r>
        <w:t>Прямой    счёт</w:t>
      </w:r>
    </w:p>
    <w:p w:rsidR="008978B7" w:rsidRDefault="008978B7" w:rsidP="008978B7">
      <w:pPr>
        <w:ind w:left="360"/>
      </w:pPr>
      <w:r>
        <w:t>№3                                        3-8-6                                                      6-1-2</w:t>
      </w:r>
    </w:p>
    <w:p w:rsidR="008978B7" w:rsidRDefault="008978B7" w:rsidP="008978B7">
      <w:pPr>
        <w:ind w:left="360"/>
      </w:pPr>
      <w:r>
        <w:t>№4                                         3-4-1-7                                                  6-1-5-8</w:t>
      </w:r>
    </w:p>
    <w:p w:rsidR="008978B7" w:rsidRDefault="008978B7" w:rsidP="008978B7">
      <w:pPr>
        <w:ind w:left="360"/>
      </w:pPr>
      <w:r>
        <w:t>№5                                        8-4-2-3-9                                                5-2-1-8-6</w:t>
      </w:r>
    </w:p>
    <w:p w:rsidR="008978B7" w:rsidRDefault="008978B7" w:rsidP="008978B7">
      <w:pPr>
        <w:ind w:left="360"/>
      </w:pPr>
      <w:r>
        <w:t>Обратный  счёт</w:t>
      </w:r>
    </w:p>
    <w:p w:rsidR="008978B7" w:rsidRDefault="008978B7" w:rsidP="008978B7">
      <w:pPr>
        <w:ind w:left="360"/>
      </w:pPr>
      <w:r>
        <w:t>№2                                        2-5                                                          6-3</w:t>
      </w:r>
    </w:p>
    <w:p w:rsidR="00632F7B" w:rsidRDefault="00632F7B" w:rsidP="008978B7">
      <w:pPr>
        <w:ind w:left="360"/>
      </w:pPr>
      <w:r>
        <w:t>№3                                        5-7-4                                                       2-5-9</w:t>
      </w:r>
    </w:p>
    <w:p w:rsidR="00632F7B" w:rsidRDefault="00632F7B" w:rsidP="008978B7">
      <w:pPr>
        <w:ind w:left="360"/>
      </w:pPr>
      <w:r>
        <w:t>№4                                        7-2-9-6                                                  8-4-9-3</w:t>
      </w:r>
    </w:p>
    <w:p w:rsidR="00632F7B" w:rsidRDefault="00632F7B" w:rsidP="008978B7">
      <w:pPr>
        <w:ind w:left="360"/>
      </w:pPr>
      <w:r>
        <w:t>Оценки:   итоговый  результат  больше  6  - 0  баллов;  итоговый  результат  равен  6 -  2  балла;  итоговый  результат   меньше  6  -  3  балла.</w:t>
      </w:r>
    </w:p>
    <w:p w:rsidR="00632F7B" w:rsidRDefault="00632F7B" w:rsidP="008978B7">
      <w:pPr>
        <w:ind w:left="360"/>
      </w:pPr>
      <w:r>
        <w:t>При  обследовании  детей  6.5 – 7,5  лет  без  грубой  речевой патологии суммируются  следующие  три  оценки:  за  «Рядоговорение»,  «Повторение  цифр» и за тест «Кулак – ребро – ладонь» или  «Ритмы» (из этих  двух  выбирается  задание, за  которое  получена  боль</w:t>
      </w:r>
      <w:r w:rsidR="007302E7">
        <w:t xml:space="preserve">шая  </w:t>
      </w:r>
      <w:r w:rsidR="007302E7">
        <w:lastRenderedPageBreak/>
        <w:t>оценка). Сумма   баллов,  превышающая  5, свидетельствует о предрасположенности к дислексии.</w:t>
      </w:r>
    </w:p>
    <w:p w:rsidR="00BA0697" w:rsidRDefault="00492C83" w:rsidP="00A95009">
      <w:pPr>
        <w:ind w:left="360"/>
      </w:pPr>
      <w:r>
        <w:t xml:space="preserve"> </w:t>
      </w:r>
    </w:p>
    <w:p w:rsidR="00A95009" w:rsidRDefault="00A95009" w:rsidP="00A95009">
      <w:pPr>
        <w:ind w:left="360"/>
      </w:pPr>
    </w:p>
    <w:p w:rsidR="00A95009" w:rsidRDefault="00A95009" w:rsidP="00A95009">
      <w:pPr>
        <w:ind w:left="360"/>
      </w:pPr>
    </w:p>
    <w:p w:rsidR="00D51BA9" w:rsidRDefault="00D51BA9"/>
    <w:p w:rsidR="00D51BA9" w:rsidRDefault="00D51BA9"/>
    <w:p w:rsidR="00D51BA9" w:rsidRDefault="00D51BA9"/>
    <w:p w:rsidR="00D51BA9" w:rsidRDefault="00D51BA9"/>
    <w:p w:rsidR="00D51BA9" w:rsidRDefault="00D51BA9"/>
    <w:sectPr w:rsidR="00D51BA9" w:rsidSect="00F6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E01"/>
    <w:multiLevelType w:val="hybridMultilevel"/>
    <w:tmpl w:val="67F81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76DAC"/>
    <w:multiLevelType w:val="hybridMultilevel"/>
    <w:tmpl w:val="8EA2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F6"/>
    <w:rsid w:val="002D640D"/>
    <w:rsid w:val="00492C83"/>
    <w:rsid w:val="0051064A"/>
    <w:rsid w:val="00571CF6"/>
    <w:rsid w:val="00632F7B"/>
    <w:rsid w:val="00667DDC"/>
    <w:rsid w:val="006E2613"/>
    <w:rsid w:val="006E3448"/>
    <w:rsid w:val="007302E7"/>
    <w:rsid w:val="00802299"/>
    <w:rsid w:val="008978B7"/>
    <w:rsid w:val="009C6D52"/>
    <w:rsid w:val="00A95009"/>
    <w:rsid w:val="00AA53FA"/>
    <w:rsid w:val="00AE29FF"/>
    <w:rsid w:val="00B34819"/>
    <w:rsid w:val="00B44816"/>
    <w:rsid w:val="00BA0697"/>
    <w:rsid w:val="00D51BA9"/>
    <w:rsid w:val="00D97716"/>
    <w:rsid w:val="00F077C3"/>
    <w:rsid w:val="00F654E5"/>
    <w:rsid w:val="00FC16BF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Ровнягина</dc:creator>
  <cp:lastModifiedBy>Нинуля</cp:lastModifiedBy>
  <cp:revision>6</cp:revision>
  <dcterms:created xsi:type="dcterms:W3CDTF">2013-03-05T17:25:00Z</dcterms:created>
  <dcterms:modified xsi:type="dcterms:W3CDTF">2013-03-06T16:48:00Z</dcterms:modified>
</cp:coreProperties>
</file>