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93" w:rsidRPr="00794E04" w:rsidRDefault="006D3993" w:rsidP="006D399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4E04">
        <w:rPr>
          <w:rFonts w:ascii="Times New Roman" w:hAnsi="Times New Roman" w:cs="Times New Roman"/>
          <w:sz w:val="32"/>
          <w:szCs w:val="32"/>
        </w:rPr>
        <w:t>Использование оригинальных методов пластилинографии , как одного из средств развития мелкой моторики детей дошкольного возраста с общим недоразвитием речи.</w:t>
      </w:r>
    </w:p>
    <w:p w:rsidR="006D3993" w:rsidRDefault="006D3993" w:rsidP="006D3993">
      <w:pPr>
        <w:tabs>
          <w:tab w:val="left" w:pos="2579"/>
          <w:tab w:val="center" w:pos="5103"/>
        </w:tabs>
        <w:ind w:right="-851"/>
        <w:rPr>
          <w:rFonts w:ascii="Times New Roman" w:hAnsi="Times New Roman" w:cs="Times New Roman"/>
          <w:sz w:val="20"/>
          <w:szCs w:val="20"/>
        </w:rPr>
      </w:pPr>
    </w:p>
    <w:p w:rsidR="006D3993" w:rsidRDefault="006D3993" w:rsidP="006D3993">
      <w:pPr>
        <w:tabs>
          <w:tab w:val="left" w:pos="1666"/>
          <w:tab w:val="left" w:pos="1760"/>
          <w:tab w:val="left" w:pos="2184"/>
          <w:tab w:val="left" w:pos="2579"/>
          <w:tab w:val="center" w:pos="5103"/>
        </w:tabs>
        <w:ind w:left="6372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3993" w:rsidRDefault="006D3993" w:rsidP="006D3993">
      <w:pPr>
        <w:tabs>
          <w:tab w:val="left" w:pos="1666"/>
          <w:tab w:val="left" w:pos="1760"/>
          <w:tab w:val="left" w:pos="2184"/>
          <w:tab w:val="left" w:pos="2579"/>
          <w:tab w:val="center" w:pos="5103"/>
        </w:tabs>
        <w:ind w:left="6372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И.В. Миронова, А.А. Васькина.</w:t>
      </w:r>
    </w:p>
    <w:p w:rsidR="006D3993" w:rsidRDefault="006D3993" w:rsidP="006D3993">
      <w:pPr>
        <w:tabs>
          <w:tab w:val="left" w:pos="1666"/>
          <w:tab w:val="left" w:pos="1760"/>
          <w:tab w:val="left" w:pos="2184"/>
          <w:tab w:val="left" w:pos="2579"/>
          <w:tab w:val="center" w:pos="5103"/>
        </w:tabs>
        <w:ind w:left="4248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ГБДОУ д.с № 83 Центрального района Санкт- Петербурга. </w:t>
      </w:r>
    </w:p>
    <w:p w:rsidR="006D3993" w:rsidRDefault="006D3993" w:rsidP="006D3993">
      <w:pPr>
        <w:tabs>
          <w:tab w:val="left" w:pos="1666"/>
          <w:tab w:val="left" w:pos="1760"/>
          <w:tab w:val="left" w:pos="2184"/>
          <w:tab w:val="left" w:pos="2579"/>
          <w:tab w:val="center" w:pos="5103"/>
        </w:tabs>
        <w:ind w:left="4248" w:right="-1"/>
        <w:rPr>
          <w:rFonts w:ascii="Times New Roman" w:hAnsi="Times New Roman" w:cs="Times New Roman"/>
          <w:sz w:val="20"/>
          <w:szCs w:val="20"/>
        </w:rPr>
      </w:pPr>
    </w:p>
    <w:p w:rsidR="006D3993" w:rsidRDefault="006D3993" w:rsidP="006D3993">
      <w:pPr>
        <w:ind w:left="4248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"Ум ребенка находится на кончиках его пальцев".      </w:t>
      </w:r>
    </w:p>
    <w:p w:rsidR="006D3993" w:rsidRDefault="006D3993" w:rsidP="006D3993">
      <w:pPr>
        <w:ind w:left="4248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Сухомлинский В. А.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Учеными доказано, что развитие моторики рук оказывает большое влияние на речевую активность ребенка, так как уровень развития речи находится в прямой зависимости от степени развития тонких движений пальцев. Задачей взрослых является помочь детям максимально  полноценно и разнообразно использовать возможности рук. Чем раньше ребенок начинает заниматься, тем больше вероятности добиться успехов в развитии речевой деятельности ребенка.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По данным ученых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Хризманова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Т.П. И Звонаревой М.И. были сделаны выводы, что речевые области формируются под влиянием импульсов, поступающих от пальцев рук.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Кольцова М.М, профессор - физиолог, считает " есть все основания рассматривать кисть рук как орган речи- такой же , как и артикуляционный аппарат".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Лепка - чрезвычайно полезный вид детского творчества: кроме развития художественного вкуса и пространственного воображения, она влияет на мелкую моторику, то есть при работе с пластилином или глиной массируются определенные точки на ладонях, которые в свою очередь активизируют работу мозга и развивают интеллект ребенка.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Методика пластилинографии используется для развития творческих способностей детей любого возраста, поскольку развитие у детей воображения и эстетического вкуса является очень важно . Но особую ценность эта методика приобретает при использовании ее для развития мелкой моторики у детей дошкольного возраста, так как здесь пластилин используется в виде "краски" . как изобразительный материал. а инструментом для работы с этим материалом служат ладошки и пальчики ребенка. При работе с пластилином руки должны быть теплыми ¸пальчики во время работы находятся в постоянном движении, в результате  усиливается кровообращение, развивается и увеличивается особая тонкая чувствительность  пальцев. Совокупность этих факторов позволяет рекомендовать эту методику не только как развивающую, но и как коррекционную.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Нашу речевую группу дети посещают 3 года ( средняя, старшая, подготовительная). Совместно с логопедом, воспитатели при поступлении детей в группу, изучая речевой диагноз , разрабатывают перспективный план работы.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первую очередь мы ставили задачи по развитию речи детей. А развитие речи детей  связано со всеми разделами  организованной деятельности педагога с детьми. Одним из видов коррекционной работы с детьми является развитие мелкой моторики, каким являются занятия по  пластилинографии.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Мы планировали работу с учетом последовательности, систематичности и усложнения.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1. Начальный этап- мониторинг- выяснение умений, навыков, знаний детей. В средней группе педагог сам делит пластилин на части, а дети раскатывают круговыми движениями шарики, продольными движениями - жгутики, причем цвет дети выбирают сами. Это выполнение первой задачи - первой задачи-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самостоятельный выбор. При чем педагог с каждым ребенком беседует отдельно: почему ты выбрал этот цвет. Решаются задачи расширения объема правильно произносимых существительных. Катаем шарики большие и маленькие, жгутики длинные и короткие, толстые и тонкие. Решаются задачи по математике - сравнение  деталей по величине. 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На следующем этапе детям предлагалось с помощью стеки разделить пластилин на несколько частей, и начале не равных , затем равных. Задача по математике: деление целого на части, расположение частей на листе картона ( шарики бегут по дорожке, жгутики выстроились в ряд).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3. В  старшей группе задания усложняются. Предлагаем детям из шариков, жгутиков , одного цвета, одинаковых по размеру выложить простое изображение- помидор, огурец. Во время занятия беседы с детьми. Обогащаем  активный словарь относительными прилагательными( круглый, овальный, красный, зеленый), используем в речи слова-антонимы ( большой- маленький, кислый- сладкий, съедобный- несъедобный). Имеет место упражнение в соблюдении пропорций и ориентировке на листе бумаги. Причем контур в начале рисуется простым карандашом. Ставиться задача- расширение экспрессивной речи количественными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порядковыВми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числительными( один, два, много, первый, второй).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4. Коллективные работы. Детям предлагается договориться, кто какого цвета будет катать шарики, кто нарисует силуэт(елочка), кто будет прикреплять детали, как расположить цвета. Каждый ребенок проговаривает свои действия ( я буду катать зеленые шарики, складывать их в коробки,  а Маша будет прикреплять их на картон). Используя мнемотехнические таблицы определяем последовательность лепки параллельно  разучиваем придуманные педагогом стихотворения по теме. ( В гости птичка прилетела, зернышки склевать хотела, мы эти зернышки слепили, очень птичку удивили.  Рождество и Новый год ждем мы очень, желание заветное исполнить ангела попросим. Будем овощи лепить, будут пальчики дружить, сильные и ловкие , сделали морковку. Мы грибок слепить решили, и совсем мы не спешили, много жгутиков скатали, на картонку прижимали. Ах, красив наш  мухомор на траве зеленой. К нам просился он на стол, а он  ведь не съедобный.) На данном этапе дети учатся соотносить действие со словом.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5. Подготовительная группа. На основе проходимой лексической темы- самим придумать , что будут лепить, пригласить товарищей, подобрать необходимый по цвету и размеру пластилин, распределить действия  между  собой, придумать загадки. Что растет на дереве: круглое, красное или желтое или зеленое, сладкое или кислое, большое или маленькое.) Эта деятельность непосредственно связана с нравственным воспитанием . Дети учатся слушать и слышать  своих товарищей, уважать чужое мнение,  уметь находить добрые и ласковые слова , оценивая работы своих товарищей. Во время данной организованной совместной деятельности с детьми  развиваем усидчивость,  аккуратность, желание творить сообща.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Проводя мониторинг в каждой возрастной группе, пришли к выводу, что углубленные занятия по лепке, используя методику пластилинографии ,способствуют успешной коррекционной работе с детьми  с общим недоразвитием речи.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6D3993" w:rsidRPr="00AB32D3" w:rsidRDefault="006D3993" w:rsidP="006D3993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2D3">
        <w:rPr>
          <w:rFonts w:ascii="Times New Roman" w:hAnsi="Times New Roman" w:cs="Times New Roman"/>
          <w:b/>
          <w:sz w:val="20"/>
          <w:szCs w:val="20"/>
        </w:rPr>
        <w:t xml:space="preserve">Приложение практического материала - </w:t>
      </w:r>
      <w:proofErr w:type="spellStart"/>
      <w:r w:rsidRPr="00AB32D3">
        <w:rPr>
          <w:rFonts w:ascii="Times New Roman" w:hAnsi="Times New Roman" w:cs="Times New Roman"/>
          <w:b/>
          <w:sz w:val="20"/>
          <w:szCs w:val="20"/>
        </w:rPr>
        <w:t>мнемотаблицы</w:t>
      </w:r>
      <w:proofErr w:type="spellEnd"/>
      <w:r w:rsidRPr="00AB32D3">
        <w:rPr>
          <w:rFonts w:ascii="Times New Roman" w:hAnsi="Times New Roman" w:cs="Times New Roman"/>
          <w:b/>
          <w:sz w:val="20"/>
          <w:szCs w:val="20"/>
        </w:rPr>
        <w:t xml:space="preserve"> по темам работ.</w:t>
      </w:r>
    </w:p>
    <w:p w:rsidR="006D3993" w:rsidRDefault="006D3993" w:rsidP="006D3993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A71A60" w:rsidRDefault="006D3993" w:rsidP="006D3993"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7809" cy="1467699"/>
            <wp:effectExtent l="19050" t="0" r="0" b="0"/>
            <wp:docPr id="2" name="Рисунок 0" descr="PB07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701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09" cy="14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74512" cy="1863745"/>
            <wp:effectExtent l="19050" t="0" r="0" b="0"/>
            <wp:docPr id="4" name="Рисунок 1" descr="PB07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701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12" cy="18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7809" cy="1426930"/>
            <wp:effectExtent l="19050" t="0" r="0" b="0"/>
            <wp:docPr id="5" name="Рисунок 2" descr="PB07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701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09" cy="14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993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397809" cy="1863745"/>
            <wp:effectExtent l="19050" t="0" r="0" b="0"/>
            <wp:docPr id="6" name="Рисунок 3" descr="PB07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701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09" cy="18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A60" w:rsidSect="00A7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6D3993"/>
    <w:rsid w:val="005C5CDD"/>
    <w:rsid w:val="006D3993"/>
    <w:rsid w:val="00A7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9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3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2014-11-07T14:27:00Z</dcterms:created>
  <dcterms:modified xsi:type="dcterms:W3CDTF">2014-11-07T14:29:00Z</dcterms:modified>
</cp:coreProperties>
</file>