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25" w:rsidRPr="00853652" w:rsidRDefault="00474134">
      <w:pPr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24"/>
          <w:sz w:val="28"/>
          <w:szCs w:val="28"/>
          <w:u w:val="single"/>
        </w:rPr>
      </w:pPr>
      <w:r w:rsidRPr="0047413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Тема:</w:t>
      </w:r>
      <w:r w:rsidRPr="0047413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853652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24"/>
          <w:sz w:val="28"/>
          <w:szCs w:val="28"/>
          <w:u w:val="single"/>
        </w:rPr>
        <w:t>«Использование нетрадиционных приемов  работы в развитии детского художественного творчества посредством  аппликации»</w:t>
      </w:r>
    </w:p>
    <w:p w:rsidR="00474134" w:rsidRDefault="00474134">
      <w:pPr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8"/>
          <w:szCs w:val="28"/>
        </w:rPr>
      </w:pPr>
      <w:proofErr w:type="gramStart"/>
      <w:r w:rsidRPr="00474134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Образовательная область</w:t>
      </w:r>
      <w:r w:rsidRPr="00474134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br/>
        <w:t>«Художественно-эстетическое развитие»</w:t>
      </w:r>
      <w:bookmarkStart w:id="0" w:name="_GoBack"/>
      <w:bookmarkEnd w:id="0"/>
      <w:r w:rsidRPr="00474134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br/>
      </w:r>
      <w:r w:rsidRPr="0047413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Основное содержание: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музыкальной, конструктивно-модельной и др.).</w:t>
      </w:r>
      <w:proofErr w:type="gramEnd"/>
      <w:r w:rsidRPr="0047413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  <w:r w:rsidRPr="0047413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  <w:r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8"/>
          <w:szCs w:val="28"/>
        </w:rPr>
        <w:t xml:space="preserve">                                                                            </w:t>
      </w:r>
      <w:r w:rsidRPr="00474134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8"/>
          <w:szCs w:val="28"/>
        </w:rPr>
        <w:t xml:space="preserve">Выдержки из ФГОС </w:t>
      </w:r>
      <w:proofErr w:type="gramStart"/>
      <w:r w:rsidRPr="00474134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8"/>
          <w:szCs w:val="28"/>
        </w:rPr>
        <w:t>ДО</w:t>
      </w:r>
      <w:proofErr w:type="gramEnd"/>
    </w:p>
    <w:p w:rsidR="00474134" w:rsidRPr="00474134" w:rsidRDefault="00474134" w:rsidP="00474134">
      <w:pPr>
        <w:pStyle w:val="a3"/>
        <w:spacing w:before="154" w:beforeAutospacing="0" w:after="0" w:afterAutospacing="0"/>
        <w:jc w:val="center"/>
        <w:rPr>
          <w:sz w:val="28"/>
          <w:szCs w:val="28"/>
        </w:rPr>
      </w:pPr>
      <w:r w:rsidRPr="00474134">
        <w:rPr>
          <w:rFonts w:eastAsiaTheme="minorEastAsia"/>
          <w:bCs/>
          <w:color w:val="FF0000"/>
          <w:kern w:val="24"/>
          <w:sz w:val="28"/>
          <w:szCs w:val="28"/>
        </w:rPr>
        <w:t>Вторая младшая группа (3-4 года)</w:t>
      </w:r>
    </w:p>
    <w:p w:rsidR="00474134" w:rsidRPr="00474134" w:rsidRDefault="00474134" w:rsidP="00474134">
      <w:pPr>
        <w:pStyle w:val="a3"/>
        <w:numPr>
          <w:ilvl w:val="0"/>
          <w:numId w:val="1"/>
        </w:numPr>
        <w:spacing w:before="96" w:beforeAutospacing="0" w:after="0" w:afterAutospacing="0"/>
        <w:rPr>
          <w:sz w:val="28"/>
          <w:szCs w:val="28"/>
        </w:rPr>
      </w:pPr>
      <w:r w:rsidRPr="00474134">
        <w:rPr>
          <w:rFonts w:eastAsiaTheme="minorEastAsia"/>
          <w:bCs/>
          <w:color w:val="1D1B11" w:themeColor="background2" w:themeShade="1A"/>
          <w:kern w:val="24"/>
          <w:sz w:val="28"/>
          <w:szCs w:val="28"/>
        </w:rPr>
        <w:t>Проявляет устойчивый интерес к декоративно-прикладному искусству, мелкой пластике, книжной графике; владеет способами зрительного и тактильного обследования различных объектов для обогащения восприятия.</w:t>
      </w:r>
    </w:p>
    <w:p w:rsidR="00474134" w:rsidRPr="00474134" w:rsidRDefault="00474134" w:rsidP="00474134">
      <w:pPr>
        <w:pStyle w:val="a3"/>
        <w:numPr>
          <w:ilvl w:val="0"/>
          <w:numId w:val="1"/>
        </w:numPr>
        <w:spacing w:before="96" w:beforeAutospacing="0" w:after="0" w:afterAutospacing="0"/>
        <w:rPr>
          <w:sz w:val="28"/>
          <w:szCs w:val="28"/>
        </w:rPr>
      </w:pPr>
      <w:r w:rsidRPr="00474134">
        <w:rPr>
          <w:rFonts w:eastAsiaTheme="minorEastAsia"/>
          <w:bCs/>
          <w:color w:val="1D1B11" w:themeColor="background2" w:themeShade="1A"/>
          <w:kern w:val="24"/>
          <w:sz w:val="28"/>
          <w:szCs w:val="28"/>
        </w:rPr>
        <w:t>Может отображать свои представления и впечатления об окружающем мире в разных видах изобразительной деятельности (рисовании, лепке, аппликации) и в процессе художественного труда, детского дизайна.</w:t>
      </w:r>
    </w:p>
    <w:p w:rsidR="00474134" w:rsidRPr="00474134" w:rsidRDefault="00474134" w:rsidP="00474134">
      <w:pPr>
        <w:pStyle w:val="a3"/>
        <w:numPr>
          <w:ilvl w:val="0"/>
          <w:numId w:val="1"/>
        </w:numPr>
        <w:spacing w:before="96" w:beforeAutospacing="0" w:after="0" w:afterAutospacing="0"/>
        <w:rPr>
          <w:sz w:val="28"/>
          <w:szCs w:val="28"/>
        </w:rPr>
      </w:pPr>
      <w:r w:rsidRPr="00474134">
        <w:rPr>
          <w:rFonts w:eastAsiaTheme="minorEastAsia"/>
          <w:bCs/>
          <w:color w:val="1D1B11" w:themeColor="background2" w:themeShade="1A"/>
          <w:kern w:val="24"/>
          <w:sz w:val="28"/>
          <w:szCs w:val="28"/>
        </w:rPr>
        <w:t xml:space="preserve">Создает узнаваемые образы конкретных предметов и явлений окружающего мира; передает обобщенную форму и цвет доступными художественными способами (конструктивным, пластическим, комбинированным, модульным, каркасным и др.). </w:t>
      </w:r>
    </w:p>
    <w:p w:rsidR="00474134" w:rsidRDefault="00474134"/>
    <w:p w:rsidR="004C2F2A" w:rsidRPr="004C2F2A" w:rsidRDefault="004C2F2A" w:rsidP="004C2F2A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4C2F2A"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  <w:t>Основные направления работы:</w:t>
      </w:r>
      <w:proofErr w:type="gramStart"/>
      <w:r w:rsidRPr="004C2F2A"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  <w:br/>
      </w:r>
      <w:r w:rsidRPr="004C2F2A">
        <w:rPr>
          <w:rFonts w:eastAsiaTheme="minorEastAsia"/>
          <w:bCs/>
          <w:color w:val="000000" w:themeColor="text1"/>
          <w:kern w:val="24"/>
          <w:sz w:val="28"/>
          <w:szCs w:val="28"/>
        </w:rPr>
        <w:t>-</w:t>
      </w:r>
      <w:proofErr w:type="gramEnd"/>
      <w:r w:rsidRPr="004C2F2A">
        <w:rPr>
          <w:rFonts w:eastAsiaTheme="minorEastAsia"/>
          <w:bCs/>
          <w:color w:val="000000" w:themeColor="text1"/>
          <w:kern w:val="24"/>
          <w:sz w:val="28"/>
          <w:szCs w:val="28"/>
        </w:rPr>
        <w:t>Формирование познавательных процессов;</w:t>
      </w:r>
      <w:r w:rsidRPr="004C2F2A">
        <w:rPr>
          <w:rFonts w:eastAsiaTheme="minorEastAsia"/>
          <w:bCs/>
          <w:color w:val="000000" w:themeColor="text1"/>
          <w:kern w:val="24"/>
          <w:sz w:val="28"/>
          <w:szCs w:val="28"/>
        </w:rPr>
        <w:br/>
        <w:t>-Дальнейшее развитие индивидуальных, творческих способностей воспитанников;</w:t>
      </w:r>
      <w:r w:rsidRPr="004C2F2A">
        <w:rPr>
          <w:rFonts w:eastAsiaTheme="minorEastAsia"/>
          <w:bCs/>
          <w:color w:val="000000" w:themeColor="text1"/>
          <w:kern w:val="24"/>
          <w:sz w:val="28"/>
          <w:szCs w:val="28"/>
        </w:rPr>
        <w:br/>
        <w:t>-Создать условия физического и психического развития ребенка с учетом индивидуальных способностей.</w:t>
      </w:r>
      <w:r w:rsidRPr="004C2F2A">
        <w:rPr>
          <w:rFonts w:eastAsiaTheme="minorEastAsia"/>
          <w:bCs/>
          <w:color w:val="000000" w:themeColor="text1"/>
          <w:kern w:val="24"/>
          <w:sz w:val="28"/>
          <w:szCs w:val="28"/>
        </w:rPr>
        <w:br/>
      </w:r>
      <w:r w:rsidRPr="004C2F2A"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  <w:t>Задачи:</w:t>
      </w:r>
      <w:r w:rsidRPr="004C2F2A"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  <w:br/>
      </w:r>
      <w:r w:rsidRPr="004C2F2A">
        <w:rPr>
          <w:rFonts w:eastAsiaTheme="minorEastAsia"/>
          <w:bCs/>
          <w:color w:val="000000" w:themeColor="text1"/>
          <w:kern w:val="24"/>
          <w:sz w:val="28"/>
          <w:szCs w:val="28"/>
        </w:rPr>
        <w:t>-  Определить специфику освоения аппликации в младшем дошкольном возрасте. </w:t>
      </w:r>
      <w:r w:rsidRPr="004C2F2A">
        <w:rPr>
          <w:rFonts w:eastAsiaTheme="minorEastAsia"/>
          <w:bCs/>
          <w:color w:val="000000" w:themeColor="text1"/>
          <w:kern w:val="24"/>
          <w:sz w:val="28"/>
          <w:szCs w:val="28"/>
        </w:rPr>
        <w:br/>
        <w:t>2.  Выявить особенности использования элементов нетрадиционных техник в аппликации у детей младшего дошкольного возраста для развития мелкой моторики.</w:t>
      </w:r>
      <w:proofErr w:type="gramStart"/>
      <w:r w:rsidRPr="004C2F2A">
        <w:rPr>
          <w:rFonts w:eastAsiaTheme="minorEastAsia"/>
          <w:bCs/>
          <w:color w:val="000000" w:themeColor="text1"/>
          <w:kern w:val="24"/>
          <w:sz w:val="28"/>
          <w:szCs w:val="28"/>
        </w:rPr>
        <w:br/>
        <w:t>-</w:t>
      </w:r>
      <w:proofErr w:type="gramEnd"/>
      <w:r w:rsidRPr="004C2F2A">
        <w:rPr>
          <w:rFonts w:eastAsiaTheme="minorEastAsia"/>
          <w:bCs/>
          <w:color w:val="000000" w:themeColor="text1"/>
          <w:kern w:val="24"/>
          <w:sz w:val="28"/>
          <w:szCs w:val="28"/>
        </w:rPr>
        <w:t>повышение роли семьи в обучении и воспитании детей;</w:t>
      </w:r>
    </w:p>
    <w:p w:rsidR="005F1B5C" w:rsidRDefault="005F1B5C" w:rsidP="00336194">
      <w:pPr>
        <w:jc w:val="center"/>
        <w:rPr>
          <w:rFonts w:ascii="Times New Roman" w:eastAsiaTheme="majorEastAsia" w:hAnsi="Times New Roman" w:cs="Times New Roman"/>
          <w:b/>
          <w:bCs/>
          <w:color w:val="C00000"/>
          <w:kern w:val="24"/>
          <w:sz w:val="28"/>
          <w:szCs w:val="28"/>
        </w:rPr>
      </w:pPr>
    </w:p>
    <w:p w:rsidR="005F1B5C" w:rsidRDefault="005F1B5C" w:rsidP="00336194">
      <w:pPr>
        <w:jc w:val="center"/>
        <w:rPr>
          <w:rFonts w:ascii="Times New Roman" w:eastAsiaTheme="majorEastAsia" w:hAnsi="Times New Roman" w:cs="Times New Roman"/>
          <w:b/>
          <w:bCs/>
          <w:color w:val="C00000"/>
          <w:kern w:val="24"/>
          <w:sz w:val="28"/>
          <w:szCs w:val="28"/>
        </w:rPr>
      </w:pPr>
    </w:p>
    <w:p w:rsidR="005F1B5C" w:rsidRDefault="005F1B5C" w:rsidP="005F1B5C">
      <w:pPr>
        <w:jc w:val="center"/>
        <w:rPr>
          <w:rFonts w:ascii="Times New Roman" w:eastAsiaTheme="majorEastAsia" w:hAnsi="Times New Roman" w:cs="Times New Roman"/>
          <w:b/>
          <w:bCs/>
          <w:color w:val="C00000"/>
          <w:kern w:val="24"/>
          <w:sz w:val="28"/>
          <w:szCs w:val="28"/>
        </w:rPr>
      </w:pPr>
    </w:p>
    <w:p w:rsidR="005F1B5C" w:rsidRDefault="00336194" w:rsidP="005F1B5C">
      <w:pPr>
        <w:jc w:val="center"/>
        <w:rPr>
          <w:rFonts w:ascii="Times New Roman" w:eastAsiaTheme="majorEastAsia" w:hAnsi="Times New Roman" w:cs="Times New Roman"/>
          <w:b/>
          <w:bCs/>
          <w:color w:val="C00000"/>
          <w:kern w:val="24"/>
          <w:sz w:val="28"/>
          <w:szCs w:val="28"/>
        </w:rPr>
      </w:pPr>
      <w:r w:rsidRPr="00336194">
        <w:rPr>
          <w:rFonts w:ascii="Times New Roman" w:eastAsiaTheme="majorEastAsia" w:hAnsi="Times New Roman" w:cs="Times New Roman"/>
          <w:b/>
          <w:bCs/>
          <w:color w:val="C00000"/>
          <w:kern w:val="24"/>
          <w:sz w:val="28"/>
          <w:szCs w:val="28"/>
        </w:rPr>
        <w:lastRenderedPageBreak/>
        <w:t xml:space="preserve">Занятия аппликацией имеют большое значение </w:t>
      </w:r>
    </w:p>
    <w:p w:rsidR="004C2F2A" w:rsidRPr="00336194" w:rsidRDefault="00336194" w:rsidP="005F1B5C">
      <w:pPr>
        <w:jc w:val="center"/>
        <w:rPr>
          <w:rFonts w:ascii="Times New Roman" w:hAnsi="Times New Roman" w:cs="Times New Roman"/>
          <w:sz w:val="28"/>
          <w:szCs w:val="28"/>
        </w:rPr>
      </w:pPr>
      <w:r w:rsidRPr="00336194">
        <w:rPr>
          <w:rFonts w:ascii="Times New Roman" w:eastAsiaTheme="majorEastAsia" w:hAnsi="Times New Roman" w:cs="Times New Roman"/>
          <w:b/>
          <w:bCs/>
          <w:color w:val="C00000"/>
          <w:kern w:val="24"/>
          <w:sz w:val="28"/>
          <w:szCs w:val="28"/>
        </w:rPr>
        <w:t>для развития ребенка:</w:t>
      </w:r>
    </w:p>
    <w:p w:rsidR="00336194" w:rsidRPr="00336194" w:rsidRDefault="00336194" w:rsidP="00336194">
      <w:pPr>
        <w:spacing w:before="11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94">
        <w:rPr>
          <w:rFonts w:ascii="Times New Roman" w:eastAsiaTheme="minorEastAsia" w:hAnsi="Times New Roman" w:cs="Times New Roman"/>
          <w:bCs/>
          <w:color w:val="C00000"/>
          <w:kern w:val="24"/>
          <w:sz w:val="28"/>
          <w:szCs w:val="28"/>
          <w:lang w:eastAsia="ru-RU"/>
        </w:rPr>
        <w:t>Умственное развитие</w:t>
      </w:r>
    </w:p>
    <w:p w:rsidR="00336194" w:rsidRPr="00336194" w:rsidRDefault="00336194" w:rsidP="00336194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619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Для умственного развития детей имеет большое значение постепенное расширение запаса знаний на основе представлений о разнообразии форм пространственного расположения предметов, различных величинах, многообразии материалов и оттенков цветов.</w:t>
      </w:r>
    </w:p>
    <w:p w:rsidR="00336194" w:rsidRPr="00336194" w:rsidRDefault="00336194" w:rsidP="00336194">
      <w:pPr>
        <w:spacing w:before="11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94">
        <w:rPr>
          <w:rFonts w:ascii="Times New Roman" w:eastAsiaTheme="minorEastAsia" w:hAnsi="Times New Roman" w:cs="Times New Roman"/>
          <w:bCs/>
          <w:color w:val="C00000"/>
          <w:kern w:val="24"/>
          <w:sz w:val="28"/>
          <w:szCs w:val="28"/>
          <w:lang w:eastAsia="ru-RU"/>
        </w:rPr>
        <w:t>СЕНСОРНОЕ РАЗВИТИЕ</w:t>
      </w:r>
    </w:p>
    <w:p w:rsidR="00336194" w:rsidRPr="00336194" w:rsidRDefault="00336194" w:rsidP="00336194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94">
        <w:rPr>
          <w:rFonts w:ascii="Times New Roman" w:eastAsiaTheme="minorEastAsia" w:hAnsi="Times New Roman" w:cs="Times New Roman"/>
          <w:bCs/>
          <w:color w:val="1D1B11" w:themeColor="background2" w:themeShade="1A"/>
          <w:kern w:val="24"/>
          <w:sz w:val="28"/>
          <w:szCs w:val="28"/>
          <w:lang w:eastAsia="ru-RU"/>
        </w:rPr>
        <w:t>аппликация содержит большие возможности для развития фантазии, воображения, творческих способностей детей, развивают ручные умения, чувства формы, цветоощущение. Аппликация активизирует сенсорное развитие ребенка, его моторику, пространственное восприятие.</w:t>
      </w:r>
    </w:p>
    <w:p w:rsidR="004C2F2A" w:rsidRDefault="004C2F2A"/>
    <w:p w:rsidR="005F1B5C" w:rsidRPr="005F1B5C" w:rsidRDefault="005F1B5C" w:rsidP="005F1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5C">
        <w:rPr>
          <w:rFonts w:ascii="Times New Roman" w:eastAsiaTheme="minorEastAsia" w:hAnsi="Times New Roman" w:cs="Times New Roman"/>
          <w:bCs/>
          <w:color w:val="C00000"/>
          <w:kern w:val="24"/>
          <w:sz w:val="28"/>
          <w:szCs w:val="28"/>
          <w:lang w:eastAsia="ru-RU"/>
        </w:rPr>
        <w:t>НРАВСТВЕННОЕ ВОСПИТАНИЕ</w:t>
      </w:r>
    </w:p>
    <w:p w:rsidR="005F1B5C" w:rsidRPr="005F1B5C" w:rsidRDefault="005F1B5C" w:rsidP="005F1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5C">
        <w:rPr>
          <w:rFonts w:ascii="Times New Roman" w:eastAsiaTheme="minorEastAsia" w:hAnsi="Times New Roman" w:cs="Times New Roman"/>
          <w:bCs/>
          <w:color w:val="1D1B11" w:themeColor="background2" w:themeShade="1A"/>
          <w:kern w:val="24"/>
          <w:sz w:val="28"/>
          <w:szCs w:val="28"/>
          <w:lang w:eastAsia="ru-RU"/>
        </w:rPr>
        <w:t>Для нравственного воспитания: в процессе работы над аппликацией у детей воспитываются нравственно-волевые качества – потребность и умение доводить начатое дело до конца, сосредоточенно и целенаправленно заниматься, преодолевать трудности, помогать товарищу и т. д.</w:t>
      </w:r>
    </w:p>
    <w:p w:rsidR="005F1B5C" w:rsidRPr="005F1B5C" w:rsidRDefault="005F1B5C" w:rsidP="005F1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5C">
        <w:rPr>
          <w:rFonts w:ascii="Times New Roman" w:eastAsiaTheme="minorEastAsia" w:hAnsi="Times New Roman" w:cs="Times New Roman"/>
          <w:bCs/>
          <w:color w:val="C00000"/>
          <w:kern w:val="24"/>
          <w:sz w:val="28"/>
          <w:szCs w:val="28"/>
          <w:lang w:eastAsia="ru-RU"/>
        </w:rPr>
        <w:t>ЭСТЕТИЧЕСКОЕ ВОСПИТАНИЕ</w:t>
      </w:r>
    </w:p>
    <w:p w:rsidR="005F1B5C" w:rsidRPr="005F1B5C" w:rsidRDefault="005F1B5C" w:rsidP="005F1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5C">
        <w:rPr>
          <w:rFonts w:ascii="Times New Roman" w:eastAsiaTheme="minorEastAsia" w:hAnsi="Times New Roman" w:cs="Times New Roman"/>
          <w:bCs/>
          <w:color w:val="1D1B11" w:themeColor="background2" w:themeShade="1A"/>
          <w:kern w:val="24"/>
          <w:sz w:val="28"/>
          <w:szCs w:val="28"/>
          <w:lang w:eastAsia="ru-RU"/>
        </w:rPr>
        <w:t>Для эстетического воспитания: в процессе работы над аппликацией создаются благоприятные условия для развития эстетического восприятия и эмоций, которые постепенно переходят в эстетические чувства. Непосредственное эстетическое чувство, которое возникает при восприятии красивого предмета, включает различные составляющие элементы: чувство цвета, чувство пропорции, чувство формы</w:t>
      </w:r>
    </w:p>
    <w:p w:rsidR="005F1B5C" w:rsidRPr="005F1B5C" w:rsidRDefault="005F1B5C" w:rsidP="005F1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5C">
        <w:rPr>
          <w:rFonts w:ascii="Times New Roman" w:eastAsiaTheme="minorEastAsia" w:hAnsi="Times New Roman" w:cs="Times New Roman"/>
          <w:bCs/>
          <w:color w:val="C00000"/>
          <w:kern w:val="24"/>
          <w:sz w:val="28"/>
          <w:szCs w:val="28"/>
          <w:lang w:eastAsia="ru-RU"/>
        </w:rPr>
        <w:t>ФИЗИЧЕСКОЕ РАЗВИТИЕ</w:t>
      </w:r>
    </w:p>
    <w:p w:rsidR="005F1B5C" w:rsidRPr="005F1B5C" w:rsidRDefault="005F1B5C" w:rsidP="005F1B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5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Для создания работы необходимо приложить усилия, осуществить трудовые действия, овладеть определенными умениями. Освоение трудовых умений и навыков связано с развитием таких волевых качеств личности, как внимание, упорство, выдержка.</w:t>
      </w:r>
    </w:p>
    <w:p w:rsidR="00336194" w:rsidRDefault="00336194">
      <w:pPr>
        <w:rPr>
          <w:color w:val="000000" w:themeColor="text1"/>
        </w:rPr>
      </w:pPr>
    </w:p>
    <w:p w:rsidR="00952AD4" w:rsidRDefault="00952AD4">
      <w:pPr>
        <w:rPr>
          <w:color w:val="000000" w:themeColor="text1"/>
        </w:rPr>
      </w:pPr>
    </w:p>
    <w:p w:rsidR="00952AD4" w:rsidRPr="00952AD4" w:rsidRDefault="00C907F6" w:rsidP="00C907F6">
      <w:pPr>
        <w:pStyle w:val="a4"/>
        <w:numPr>
          <w:ilvl w:val="0"/>
          <w:numId w:val="3"/>
        </w:numPr>
        <w:rPr>
          <w:color w:val="FFFFFF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8B57AA7" wp14:editId="552F246B">
            <wp:extent cx="4191000" cy="2867025"/>
            <wp:effectExtent l="0" t="0" r="0" b="9525"/>
            <wp:docPr id="5" name="Рисунок 4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Grp="1"/>
                    </pic:cNvPicPr>
                  </pic:nvPicPr>
                  <pic:blipFill>
                    <a:blip r:embed="rId6"/>
                    <a:srcRect l="2380" r="2380"/>
                    <a:stretch>
                      <a:fillRect/>
                    </a:stretch>
                  </pic:blipFill>
                  <pic:spPr>
                    <a:xfrm>
                      <a:off x="0" y="0"/>
                      <a:ext cx="4190607" cy="286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7F6" w:rsidRPr="00952AD4" w:rsidRDefault="00C907F6" w:rsidP="00C907F6">
      <w:pPr>
        <w:pStyle w:val="a4"/>
        <w:numPr>
          <w:ilvl w:val="0"/>
          <w:numId w:val="3"/>
        </w:numPr>
        <w:rPr>
          <w:color w:val="FFFFFF"/>
          <w:sz w:val="28"/>
          <w:szCs w:val="28"/>
        </w:rPr>
      </w:pPr>
      <w:r w:rsidRPr="00952AD4">
        <w:rPr>
          <w:rFonts w:eastAsiaTheme="minorEastAsia"/>
          <w:b/>
          <w:bCs/>
          <w:color w:val="FF0000"/>
          <w:kern w:val="24"/>
          <w:sz w:val="28"/>
          <w:szCs w:val="28"/>
        </w:rPr>
        <w:t>Гостинцы для Ёжика»</w:t>
      </w:r>
    </w:p>
    <w:p w:rsidR="00C907F6" w:rsidRPr="00952AD4" w:rsidRDefault="00C907F6" w:rsidP="00C907F6">
      <w:pPr>
        <w:pStyle w:val="a4"/>
        <w:numPr>
          <w:ilvl w:val="0"/>
          <w:numId w:val="4"/>
        </w:numPr>
        <w:rPr>
          <w:color w:val="FFFFFF"/>
          <w:sz w:val="28"/>
          <w:szCs w:val="28"/>
        </w:rPr>
      </w:pPr>
      <w:r w:rsidRPr="00952AD4">
        <w:rPr>
          <w:rFonts w:eastAsiaTheme="minorEastAsia"/>
          <w:b/>
          <w:bCs/>
          <w:color w:val="1D1B11" w:themeColor="background2" w:themeShade="1A"/>
          <w:kern w:val="24"/>
          <w:sz w:val="28"/>
          <w:szCs w:val="28"/>
        </w:rPr>
        <w:t>Предварительная работа:</w:t>
      </w:r>
    </w:p>
    <w:p w:rsidR="00C907F6" w:rsidRPr="00952AD4" w:rsidRDefault="00C907F6" w:rsidP="00C907F6">
      <w:pPr>
        <w:pStyle w:val="a4"/>
        <w:numPr>
          <w:ilvl w:val="0"/>
          <w:numId w:val="4"/>
        </w:numPr>
        <w:rPr>
          <w:color w:val="FFFFFF"/>
          <w:sz w:val="28"/>
          <w:szCs w:val="28"/>
        </w:rPr>
      </w:pPr>
      <w:r w:rsidRPr="00952AD4">
        <w:rPr>
          <w:rFonts w:eastAsiaTheme="minorEastAsia"/>
          <w:b/>
          <w:bCs/>
          <w:color w:val="1F497D" w:themeColor="text2"/>
          <w:kern w:val="24"/>
          <w:sz w:val="28"/>
          <w:szCs w:val="28"/>
        </w:rPr>
        <w:t>-Рассматривание картинок животных</w:t>
      </w:r>
    </w:p>
    <w:p w:rsidR="00C907F6" w:rsidRPr="00952AD4" w:rsidRDefault="00C907F6" w:rsidP="00C907F6">
      <w:pPr>
        <w:pStyle w:val="a4"/>
        <w:numPr>
          <w:ilvl w:val="0"/>
          <w:numId w:val="4"/>
        </w:numPr>
        <w:rPr>
          <w:color w:val="FFFFFF"/>
          <w:sz w:val="28"/>
          <w:szCs w:val="28"/>
        </w:rPr>
      </w:pPr>
      <w:r w:rsidRPr="00952AD4">
        <w:rPr>
          <w:rFonts w:eastAsiaTheme="minorEastAsia"/>
          <w:b/>
          <w:bCs/>
          <w:color w:val="1F497D" w:themeColor="text2"/>
          <w:kern w:val="24"/>
          <w:sz w:val="28"/>
          <w:szCs w:val="28"/>
        </w:rPr>
        <w:t>-Чем питаются</w:t>
      </w:r>
    </w:p>
    <w:p w:rsidR="00C907F6" w:rsidRPr="00952AD4" w:rsidRDefault="00C907F6" w:rsidP="00C907F6">
      <w:pPr>
        <w:pStyle w:val="a4"/>
        <w:numPr>
          <w:ilvl w:val="0"/>
          <w:numId w:val="4"/>
        </w:numPr>
        <w:rPr>
          <w:color w:val="FFFFFF"/>
          <w:sz w:val="28"/>
          <w:szCs w:val="28"/>
        </w:rPr>
      </w:pPr>
      <w:r w:rsidRPr="00952AD4">
        <w:rPr>
          <w:rFonts w:eastAsiaTheme="minorEastAsia"/>
          <w:b/>
          <w:bCs/>
          <w:color w:val="1F497D" w:themeColor="text2"/>
          <w:kern w:val="24"/>
          <w:sz w:val="28"/>
          <w:szCs w:val="28"/>
        </w:rPr>
        <w:t>-Рассматривание  овощей, грибов</w:t>
      </w:r>
    </w:p>
    <w:p w:rsidR="00C907F6" w:rsidRPr="00853652" w:rsidRDefault="00C907F6" w:rsidP="00C907F6">
      <w:pPr>
        <w:pStyle w:val="a4"/>
        <w:numPr>
          <w:ilvl w:val="0"/>
          <w:numId w:val="4"/>
        </w:numPr>
        <w:rPr>
          <w:color w:val="FFFFFF"/>
          <w:sz w:val="28"/>
          <w:szCs w:val="28"/>
        </w:rPr>
      </w:pPr>
      <w:r w:rsidRPr="00952AD4">
        <w:rPr>
          <w:rFonts w:eastAsiaTheme="minorEastAsia"/>
          <w:b/>
          <w:bCs/>
          <w:color w:val="1F497D" w:themeColor="text2"/>
          <w:kern w:val="24"/>
          <w:sz w:val="28"/>
          <w:szCs w:val="28"/>
        </w:rPr>
        <w:t>-Учить видеть контур фигур</w:t>
      </w:r>
    </w:p>
    <w:p w:rsidR="00853652" w:rsidRPr="00853652" w:rsidRDefault="00853652" w:rsidP="00853652">
      <w:pPr>
        <w:rPr>
          <w:color w:val="FFFFFF"/>
          <w:sz w:val="28"/>
          <w:szCs w:val="28"/>
        </w:rPr>
      </w:pPr>
    </w:p>
    <w:p w:rsidR="00853652" w:rsidRDefault="00853652" w:rsidP="00853652">
      <w:pPr>
        <w:pStyle w:val="a4"/>
        <w:numPr>
          <w:ilvl w:val="0"/>
          <w:numId w:val="5"/>
        </w:numPr>
        <w:rPr>
          <w:color w:val="31B6FD"/>
          <w:sz w:val="36"/>
        </w:rPr>
      </w:pPr>
      <w:r>
        <w:rPr>
          <w:rFonts w:asciiTheme="minorHAnsi" w:eastAsiaTheme="minorEastAsia" w:hAnsi="Candara" w:cstheme="minorBidi"/>
          <w:color w:val="FFFFFF"/>
          <w:kern w:val="24"/>
          <w:sz w:val="36"/>
          <w:szCs w:val="36"/>
        </w:rPr>
        <w:t>фигуры</w:t>
      </w:r>
    </w:p>
    <w:p w:rsidR="00853652" w:rsidRPr="00853652" w:rsidRDefault="00853652" w:rsidP="00853652">
      <w:pPr>
        <w:numPr>
          <w:ilvl w:val="0"/>
          <w:numId w:val="6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8AE8D34" wp14:editId="2B6BA6BC">
            <wp:extent cx="4143375" cy="2095500"/>
            <wp:effectExtent l="0" t="76200" r="0" b="781050"/>
            <wp:docPr id="6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/>
                    </pic:cNvPicPr>
                  </pic:nvPicPr>
                  <pic:blipFill>
                    <a:blip r:embed="rId7"/>
                    <a:srcRect l="7277" r="7277"/>
                    <a:stretch>
                      <a:fillRect/>
                    </a:stretch>
                  </pic:blipFill>
                  <pic:spPr>
                    <a:xfrm>
                      <a:off x="0" y="0"/>
                      <a:ext cx="4147577" cy="209762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 fov="600000">
                        <a:rot lat="240000" lon="19799999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44450" h="31750"/>
                    </a:sp3d>
                  </pic:spPr>
                </pic:pic>
              </a:graphicData>
            </a:graphic>
          </wp:inline>
        </w:drawing>
      </w:r>
    </w:p>
    <w:p w:rsidR="00000000" w:rsidRPr="00853652" w:rsidRDefault="00853652" w:rsidP="00853652">
      <w:pPr>
        <w:numPr>
          <w:ilvl w:val="0"/>
          <w:numId w:val="6"/>
        </w:numPr>
        <w:rPr>
          <w:rFonts w:ascii="Times New Roman" w:hAnsi="Times New Roman" w:cs="Times New Roman"/>
          <w:noProof/>
          <w:sz w:val="24"/>
          <w:szCs w:val="24"/>
        </w:rPr>
      </w:pPr>
      <w:r w:rsidRPr="00853652">
        <w:rPr>
          <w:rFonts w:ascii="Times New Roman" w:hAnsi="Times New Roman" w:cs="Times New Roman"/>
          <w:b/>
          <w:bCs/>
          <w:noProof/>
          <w:sz w:val="24"/>
          <w:szCs w:val="24"/>
        </w:rPr>
        <w:t>Предварительная работа:</w:t>
      </w:r>
    </w:p>
    <w:p w:rsidR="00000000" w:rsidRPr="00853652" w:rsidRDefault="00853652" w:rsidP="00853652">
      <w:pPr>
        <w:numPr>
          <w:ilvl w:val="0"/>
          <w:numId w:val="6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53652">
        <w:rPr>
          <w:rFonts w:ascii="Times New Roman" w:hAnsi="Times New Roman" w:cs="Times New Roman"/>
          <w:noProof/>
          <w:sz w:val="24"/>
          <w:szCs w:val="24"/>
          <w:lang w:eastAsia="ru-RU"/>
        </w:rPr>
        <w:t>Рассматр</w:t>
      </w:r>
      <w:r w:rsidRPr="00853652">
        <w:rPr>
          <w:rFonts w:ascii="Times New Roman" w:hAnsi="Times New Roman" w:cs="Times New Roman"/>
          <w:noProof/>
          <w:sz w:val="24"/>
          <w:szCs w:val="24"/>
          <w:lang w:eastAsia="ru-RU"/>
        </w:rPr>
        <w:t>ивание картинок животных</w:t>
      </w:r>
    </w:p>
    <w:p w:rsidR="00000000" w:rsidRPr="00853652" w:rsidRDefault="00853652" w:rsidP="00853652">
      <w:pPr>
        <w:numPr>
          <w:ilvl w:val="0"/>
          <w:numId w:val="6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53652">
        <w:rPr>
          <w:rFonts w:ascii="Times New Roman" w:hAnsi="Times New Roman" w:cs="Times New Roman"/>
          <w:noProof/>
          <w:sz w:val="24"/>
          <w:szCs w:val="24"/>
          <w:lang w:eastAsia="ru-RU"/>
        </w:rPr>
        <w:t>Учить различать вату и поролон</w:t>
      </w:r>
    </w:p>
    <w:p w:rsidR="00000000" w:rsidRPr="00853652" w:rsidRDefault="00853652" w:rsidP="00853652">
      <w:pPr>
        <w:numPr>
          <w:ilvl w:val="0"/>
          <w:numId w:val="6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53652">
        <w:rPr>
          <w:rFonts w:ascii="Times New Roman" w:hAnsi="Times New Roman" w:cs="Times New Roman"/>
          <w:noProof/>
          <w:sz w:val="24"/>
          <w:szCs w:val="24"/>
          <w:lang w:eastAsia="ru-RU"/>
        </w:rPr>
        <w:t>Учить выдеть контур фигуры</w:t>
      </w:r>
    </w:p>
    <w:p w:rsidR="00C907F6" w:rsidRPr="005F1B5C" w:rsidRDefault="00C907F6" w:rsidP="00853652">
      <w:pPr>
        <w:rPr>
          <w:color w:val="000000" w:themeColor="text1"/>
        </w:rPr>
      </w:pPr>
    </w:p>
    <w:sectPr w:rsidR="00C907F6" w:rsidRPr="005F1B5C" w:rsidSect="004741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748"/>
    <w:multiLevelType w:val="hybridMultilevel"/>
    <w:tmpl w:val="92146D78"/>
    <w:lvl w:ilvl="0" w:tplc="1A98932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6E5CC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BEA2D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BCE49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5851D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286AE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9855D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14B2C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D2C79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A9643F2"/>
    <w:multiLevelType w:val="hybridMultilevel"/>
    <w:tmpl w:val="D8A6D7AE"/>
    <w:lvl w:ilvl="0" w:tplc="BBAADB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FED9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921E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DE6C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7EB3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AE30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AE76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A6CD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D8E2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501C57"/>
    <w:multiLevelType w:val="hybridMultilevel"/>
    <w:tmpl w:val="6A76C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E2312"/>
    <w:multiLevelType w:val="hybridMultilevel"/>
    <w:tmpl w:val="31CE06D4"/>
    <w:lvl w:ilvl="0" w:tplc="44865C7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84050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768AC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A85F8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C6F2F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1ABB3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8A918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C40FC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4642D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44F2F3A"/>
    <w:multiLevelType w:val="hybridMultilevel"/>
    <w:tmpl w:val="1E8402E6"/>
    <w:lvl w:ilvl="0" w:tplc="82CAF0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D06B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0C8F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DC11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F6F7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B8EB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7A35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601B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6811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DB33DB5"/>
    <w:multiLevelType w:val="hybridMultilevel"/>
    <w:tmpl w:val="36A016CC"/>
    <w:lvl w:ilvl="0" w:tplc="F33A9D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80D5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0A8E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90A7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A669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C44D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4CD5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B417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2C21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1D"/>
    <w:rsid w:val="00336194"/>
    <w:rsid w:val="00474134"/>
    <w:rsid w:val="004C2F2A"/>
    <w:rsid w:val="005F1B5C"/>
    <w:rsid w:val="00853652"/>
    <w:rsid w:val="00952AD4"/>
    <w:rsid w:val="00B74B25"/>
    <w:rsid w:val="00B9681D"/>
    <w:rsid w:val="00C907F6"/>
    <w:rsid w:val="00E4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07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2F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07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07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2F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07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910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19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83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710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478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13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397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85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93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59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388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621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9537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8958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5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73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76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72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479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dcterms:created xsi:type="dcterms:W3CDTF">2014-10-25T07:39:00Z</dcterms:created>
  <dcterms:modified xsi:type="dcterms:W3CDTF">2014-10-25T07:57:00Z</dcterms:modified>
</cp:coreProperties>
</file>