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0E0" w:rsidRPr="00C050E0" w:rsidRDefault="00C050E0" w:rsidP="00C050E0">
      <w:pPr>
        <w:spacing w:before="100" w:beforeAutospacing="1" w:after="0" w:line="240" w:lineRule="auto"/>
        <w:jc w:val="center"/>
        <w:rPr>
          <w:rFonts w:ascii="Arial" w:eastAsia="Times New Roman" w:hAnsi="Arial" w:cs="Arial"/>
          <w:b/>
          <w:i/>
          <w:sz w:val="28"/>
          <w:szCs w:val="28"/>
          <w:lang w:val="en-US" w:eastAsia="ru-RU"/>
        </w:rPr>
      </w:pPr>
      <w:proofErr w:type="spellStart"/>
      <w:r w:rsidRPr="00C050E0">
        <w:rPr>
          <w:rFonts w:ascii="Arial" w:eastAsia="Times New Roman" w:hAnsi="Arial" w:cs="Arial"/>
          <w:b/>
          <w:i/>
          <w:sz w:val="28"/>
          <w:szCs w:val="28"/>
          <w:lang w:val="en-US" w:eastAsia="ru-RU"/>
        </w:rPr>
        <w:t>Развитие</w:t>
      </w:r>
      <w:proofErr w:type="spellEnd"/>
      <w:r w:rsidRPr="00C050E0">
        <w:rPr>
          <w:rFonts w:ascii="Arial" w:eastAsia="Times New Roman" w:hAnsi="Arial" w:cs="Arial"/>
          <w:b/>
          <w:i/>
          <w:sz w:val="28"/>
          <w:szCs w:val="28"/>
          <w:lang w:val="en-US" w:eastAsia="ru-RU"/>
        </w:rPr>
        <w:t xml:space="preserve"> </w:t>
      </w:r>
      <w:proofErr w:type="spellStart"/>
      <w:r w:rsidRPr="00C050E0">
        <w:rPr>
          <w:rFonts w:ascii="Arial" w:eastAsia="Times New Roman" w:hAnsi="Arial" w:cs="Arial"/>
          <w:b/>
          <w:i/>
          <w:sz w:val="28"/>
          <w:szCs w:val="28"/>
          <w:lang w:val="en-US" w:eastAsia="ru-RU"/>
        </w:rPr>
        <w:t>двигательной</w:t>
      </w:r>
      <w:proofErr w:type="spellEnd"/>
      <w:r w:rsidRPr="00C050E0">
        <w:rPr>
          <w:rFonts w:ascii="Arial" w:eastAsia="Times New Roman" w:hAnsi="Arial" w:cs="Arial"/>
          <w:b/>
          <w:i/>
          <w:sz w:val="28"/>
          <w:szCs w:val="28"/>
          <w:lang w:val="en-US" w:eastAsia="ru-RU"/>
        </w:rPr>
        <w:t xml:space="preserve"> </w:t>
      </w:r>
      <w:proofErr w:type="spellStart"/>
      <w:r w:rsidRPr="00C050E0">
        <w:rPr>
          <w:rFonts w:ascii="Arial" w:eastAsia="Times New Roman" w:hAnsi="Arial" w:cs="Arial"/>
          <w:b/>
          <w:i/>
          <w:sz w:val="28"/>
          <w:szCs w:val="28"/>
          <w:lang w:val="en-US" w:eastAsia="ru-RU"/>
        </w:rPr>
        <w:t>активности</w:t>
      </w:r>
      <w:proofErr w:type="spellEnd"/>
      <w:r w:rsidRPr="00C050E0">
        <w:rPr>
          <w:rFonts w:ascii="Arial" w:eastAsia="Times New Roman" w:hAnsi="Arial" w:cs="Arial"/>
          <w:b/>
          <w:i/>
          <w:sz w:val="28"/>
          <w:szCs w:val="28"/>
          <w:lang w:val="en-US" w:eastAsia="ru-RU"/>
        </w:rPr>
        <w:t xml:space="preserve"> у </w:t>
      </w:r>
      <w:proofErr w:type="spellStart"/>
      <w:r w:rsidRPr="00C050E0">
        <w:rPr>
          <w:rFonts w:ascii="Arial" w:eastAsia="Times New Roman" w:hAnsi="Arial" w:cs="Arial"/>
          <w:b/>
          <w:i/>
          <w:sz w:val="28"/>
          <w:szCs w:val="28"/>
          <w:lang w:val="en-US" w:eastAsia="ru-RU"/>
        </w:rPr>
        <w:t>дошкольников</w:t>
      </w:r>
      <w:proofErr w:type="spellEnd"/>
    </w:p>
    <w:p w:rsidR="00C050E0" w:rsidRPr="00C050E0" w:rsidRDefault="00C050E0" w:rsidP="00C050E0">
      <w:pPr>
        <w:spacing w:before="100" w:beforeAutospacing="1"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C050E0">
        <w:rPr>
          <w:rFonts w:ascii="Arial" w:eastAsia="Times New Roman" w:hAnsi="Arial" w:cs="Arial"/>
          <w:sz w:val="18"/>
          <w:szCs w:val="18"/>
          <w:lang w:eastAsia="ru-RU"/>
        </w:rPr>
        <w:t>В словаре С.И. Ожегова здоровье определяется так: «Правильная, нормальная деятельность организма». В Уставе Всемирной Организации Здравоохранения (ВОЗ) говорится, что «здоровье - это не только отсутствие болезни или физических дефектов, но и полное физическое, психическое и социальное благополучие».</w:t>
      </w:r>
    </w:p>
    <w:p w:rsidR="00C050E0" w:rsidRPr="00C050E0" w:rsidRDefault="00C050E0" w:rsidP="00C050E0">
      <w:pPr>
        <w:spacing w:before="100" w:beforeAutospacing="1"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C050E0">
        <w:rPr>
          <w:rFonts w:ascii="Arial" w:eastAsia="Times New Roman" w:hAnsi="Arial" w:cs="Arial"/>
          <w:sz w:val="18"/>
          <w:szCs w:val="18"/>
          <w:lang w:eastAsia="ru-RU"/>
        </w:rPr>
        <w:t xml:space="preserve">Ю.Ф. </w:t>
      </w:r>
      <w:proofErr w:type="spellStart"/>
      <w:r w:rsidRPr="00C050E0">
        <w:rPr>
          <w:rFonts w:ascii="Arial" w:eastAsia="Times New Roman" w:hAnsi="Arial" w:cs="Arial"/>
          <w:sz w:val="18"/>
          <w:szCs w:val="18"/>
          <w:lang w:eastAsia="ru-RU"/>
        </w:rPr>
        <w:t>Змановский</w:t>
      </w:r>
      <w:proofErr w:type="spellEnd"/>
      <w:r w:rsidRPr="00C050E0">
        <w:rPr>
          <w:rFonts w:ascii="Arial" w:eastAsia="Times New Roman" w:hAnsi="Arial" w:cs="Arial"/>
          <w:sz w:val="18"/>
          <w:szCs w:val="18"/>
          <w:lang w:eastAsia="ru-RU"/>
        </w:rPr>
        <w:t xml:space="preserve"> дал в своей программе «...комплексное, физиологическое определение здоровья ребенка как динамического и вместе с тем устойчивого к патологическим (болезнетворным) и экстремальным воздействиям состояния детского организма...».</w:t>
      </w:r>
    </w:p>
    <w:p w:rsidR="00C050E0" w:rsidRPr="00C050E0" w:rsidRDefault="00C050E0" w:rsidP="00C050E0">
      <w:pPr>
        <w:spacing w:before="100" w:beforeAutospacing="1"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C050E0">
        <w:rPr>
          <w:rFonts w:ascii="Arial" w:eastAsia="Times New Roman" w:hAnsi="Arial" w:cs="Arial"/>
          <w:sz w:val="18"/>
          <w:szCs w:val="18"/>
          <w:lang w:eastAsia="ru-RU"/>
        </w:rPr>
        <w:t xml:space="preserve">По словам </w:t>
      </w:r>
      <w:proofErr w:type="spellStart"/>
      <w:r w:rsidRPr="00C050E0">
        <w:rPr>
          <w:rFonts w:ascii="Arial" w:eastAsia="Times New Roman" w:hAnsi="Arial" w:cs="Arial"/>
          <w:sz w:val="18"/>
          <w:szCs w:val="18"/>
          <w:lang w:eastAsia="ru-RU"/>
        </w:rPr>
        <w:t>валеолога</w:t>
      </w:r>
      <w:proofErr w:type="spellEnd"/>
      <w:r w:rsidRPr="00C050E0">
        <w:rPr>
          <w:rFonts w:ascii="Arial" w:eastAsia="Times New Roman" w:hAnsi="Arial" w:cs="Arial"/>
          <w:sz w:val="18"/>
          <w:szCs w:val="18"/>
          <w:lang w:eastAsia="ru-RU"/>
        </w:rPr>
        <w:t xml:space="preserve"> Зайцева Г.К., «здоровье - это состояние полного благополучия, которое включает в себя следующие компоненты, или составляющие части:</w:t>
      </w:r>
    </w:p>
    <w:p w:rsidR="00C050E0" w:rsidRPr="00C050E0" w:rsidRDefault="00C050E0" w:rsidP="00C050E0">
      <w:pPr>
        <w:spacing w:before="100" w:beforeAutospacing="1" w:after="0" w:line="240" w:lineRule="auto"/>
        <w:ind w:left="700"/>
        <w:rPr>
          <w:rFonts w:ascii="Arial" w:eastAsia="Times New Roman" w:hAnsi="Arial" w:cs="Arial"/>
          <w:sz w:val="18"/>
          <w:szCs w:val="18"/>
          <w:lang w:eastAsia="ru-RU"/>
        </w:rPr>
      </w:pPr>
      <w:r w:rsidRPr="00C050E0">
        <w:rPr>
          <w:rFonts w:ascii="Arial" w:eastAsia="Times New Roman" w:hAnsi="Arial" w:cs="Arial"/>
          <w:sz w:val="18"/>
          <w:szCs w:val="18"/>
          <w:lang w:eastAsia="ru-RU"/>
        </w:rPr>
        <w:t>1.   Высокая работоспособность и устойчивость к заболеваниям. Основа этого - нормальная работа всех органов и систем организма (физиологический компонент).</w:t>
      </w:r>
    </w:p>
    <w:p w:rsidR="00C050E0" w:rsidRPr="00C050E0" w:rsidRDefault="00C050E0" w:rsidP="00C050E0">
      <w:pPr>
        <w:spacing w:before="100" w:beforeAutospacing="1" w:after="0" w:line="240" w:lineRule="auto"/>
        <w:ind w:left="700"/>
        <w:rPr>
          <w:rFonts w:ascii="Arial" w:eastAsia="Times New Roman" w:hAnsi="Arial" w:cs="Arial"/>
          <w:sz w:val="18"/>
          <w:szCs w:val="18"/>
          <w:lang w:eastAsia="ru-RU"/>
        </w:rPr>
      </w:pPr>
      <w:r w:rsidRPr="00C050E0">
        <w:rPr>
          <w:rFonts w:ascii="Arial" w:eastAsia="Times New Roman" w:hAnsi="Arial" w:cs="Arial"/>
          <w:sz w:val="18"/>
          <w:szCs w:val="18"/>
          <w:lang w:eastAsia="ru-RU"/>
        </w:rPr>
        <w:t>2.   Уверенность в себе, основанная на умении управлять своими чувствами и мыслями (психологический компонент).</w:t>
      </w:r>
    </w:p>
    <w:p w:rsidR="00C050E0" w:rsidRPr="00C050E0" w:rsidRDefault="00C050E0" w:rsidP="00C050E0">
      <w:pPr>
        <w:spacing w:before="100" w:beforeAutospacing="1" w:after="0" w:line="240" w:lineRule="auto"/>
        <w:ind w:left="700"/>
        <w:rPr>
          <w:rFonts w:ascii="Arial" w:eastAsia="Times New Roman" w:hAnsi="Arial" w:cs="Arial"/>
          <w:sz w:val="18"/>
          <w:szCs w:val="18"/>
          <w:lang w:eastAsia="ru-RU"/>
        </w:rPr>
      </w:pPr>
      <w:r w:rsidRPr="00C050E0">
        <w:rPr>
          <w:rFonts w:ascii="Arial" w:eastAsia="Times New Roman" w:hAnsi="Arial" w:cs="Arial"/>
          <w:sz w:val="18"/>
          <w:szCs w:val="18"/>
          <w:lang w:eastAsia="ru-RU"/>
        </w:rPr>
        <w:t>3.   Стремление и умение управлять собственным здоровьем и строить свое поведение без ущерба для благополучия других людей (нравственный компонент)</w:t>
      </w:r>
      <w:proofErr w:type="gramStart"/>
      <w:r w:rsidRPr="00C050E0">
        <w:rPr>
          <w:rFonts w:ascii="Arial" w:eastAsia="Times New Roman" w:hAnsi="Arial" w:cs="Arial"/>
          <w:sz w:val="18"/>
          <w:szCs w:val="18"/>
          <w:lang w:eastAsia="ru-RU"/>
        </w:rPr>
        <w:t>.»</w:t>
      </w:r>
      <w:proofErr w:type="gramEnd"/>
      <w:r w:rsidRPr="00C050E0">
        <w:rPr>
          <w:rFonts w:ascii="Arial" w:eastAsia="Times New Roman" w:hAnsi="Arial" w:cs="Arial"/>
          <w:sz w:val="18"/>
          <w:szCs w:val="18"/>
          <w:lang w:eastAsia="ru-RU"/>
        </w:rPr>
        <w:t> </w:t>
      </w:r>
    </w:p>
    <w:p w:rsidR="00C050E0" w:rsidRPr="00C050E0" w:rsidRDefault="00C050E0" w:rsidP="00C050E0">
      <w:pPr>
        <w:spacing w:before="100" w:beforeAutospacing="1"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C050E0">
        <w:rPr>
          <w:rFonts w:ascii="Arial" w:eastAsia="Times New Roman" w:hAnsi="Arial" w:cs="Arial"/>
          <w:sz w:val="18"/>
          <w:szCs w:val="18"/>
          <w:lang w:eastAsia="ru-RU"/>
        </w:rPr>
        <w:t>В.П. Казначеев: «Здоровье - это:</w:t>
      </w:r>
    </w:p>
    <w:p w:rsidR="00C050E0" w:rsidRPr="00C050E0" w:rsidRDefault="00C050E0" w:rsidP="00C050E0">
      <w:pPr>
        <w:spacing w:before="100" w:beforeAutospacing="1"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C050E0">
        <w:rPr>
          <w:rFonts w:ascii="Arial" w:eastAsia="Times New Roman" w:hAnsi="Arial" w:cs="Arial"/>
          <w:sz w:val="18"/>
          <w:szCs w:val="18"/>
          <w:lang w:eastAsia="ru-RU"/>
        </w:rPr>
        <w:t>процесс сохранения развития физических свойств, потенций</w:t>
      </w:r>
    </w:p>
    <w:p w:rsidR="00C050E0" w:rsidRPr="00C050E0" w:rsidRDefault="00C050E0" w:rsidP="00C050E0">
      <w:pPr>
        <w:spacing w:before="100" w:beforeAutospacing="1" w:after="0" w:line="240" w:lineRule="auto"/>
        <w:ind w:left="700"/>
        <w:rPr>
          <w:rFonts w:ascii="Arial" w:eastAsia="Times New Roman" w:hAnsi="Arial" w:cs="Arial"/>
          <w:sz w:val="18"/>
          <w:szCs w:val="18"/>
          <w:lang w:eastAsia="ru-RU"/>
        </w:rPr>
      </w:pPr>
      <w:proofErr w:type="gramStart"/>
      <w:r w:rsidRPr="00C050E0">
        <w:rPr>
          <w:rFonts w:ascii="Arial" w:eastAsia="Times New Roman" w:hAnsi="Arial" w:cs="Arial"/>
          <w:sz w:val="18"/>
          <w:szCs w:val="18"/>
          <w:lang w:eastAsia="ru-RU"/>
        </w:rPr>
        <w:t>психических</w:t>
      </w:r>
      <w:proofErr w:type="gramEnd"/>
      <w:r w:rsidRPr="00C050E0">
        <w:rPr>
          <w:rFonts w:ascii="Arial" w:eastAsia="Times New Roman" w:hAnsi="Arial" w:cs="Arial"/>
          <w:sz w:val="18"/>
          <w:szCs w:val="18"/>
          <w:lang w:eastAsia="ru-RU"/>
        </w:rPr>
        <w:t xml:space="preserve"> и социальных;</w:t>
      </w:r>
    </w:p>
    <w:p w:rsidR="00C050E0" w:rsidRPr="00C050E0" w:rsidRDefault="00C050E0" w:rsidP="00C050E0">
      <w:pPr>
        <w:spacing w:before="100" w:beforeAutospacing="1" w:after="0" w:line="240" w:lineRule="auto"/>
        <w:ind w:left="380"/>
        <w:rPr>
          <w:rFonts w:ascii="Arial" w:eastAsia="Times New Roman" w:hAnsi="Arial" w:cs="Arial"/>
          <w:sz w:val="18"/>
          <w:szCs w:val="18"/>
          <w:lang w:eastAsia="ru-RU"/>
        </w:rPr>
      </w:pPr>
      <w:r w:rsidRPr="00C050E0">
        <w:rPr>
          <w:rFonts w:ascii="Arial" w:eastAsia="Times New Roman" w:hAnsi="Arial" w:cs="Arial"/>
          <w:sz w:val="18"/>
          <w:szCs w:val="18"/>
          <w:lang w:eastAsia="ru-RU"/>
        </w:rPr>
        <w:t>-      процесс максимальной продолжительности здоровой жизни при оптимальной трудоспособности и социальной активности».</w:t>
      </w:r>
    </w:p>
    <w:p w:rsidR="00C050E0" w:rsidRPr="00C050E0" w:rsidRDefault="00C050E0" w:rsidP="00C050E0">
      <w:pPr>
        <w:spacing w:before="100" w:beforeAutospacing="1" w:after="0" w:line="240" w:lineRule="auto"/>
        <w:ind w:left="20"/>
        <w:rPr>
          <w:rFonts w:ascii="Arial" w:eastAsia="Times New Roman" w:hAnsi="Arial" w:cs="Arial"/>
          <w:sz w:val="18"/>
          <w:szCs w:val="18"/>
          <w:lang w:eastAsia="ru-RU"/>
        </w:rPr>
      </w:pPr>
      <w:r w:rsidRPr="00C050E0">
        <w:rPr>
          <w:rFonts w:ascii="Arial" w:eastAsia="Times New Roman" w:hAnsi="Arial" w:cs="Arial"/>
          <w:sz w:val="18"/>
          <w:szCs w:val="18"/>
          <w:lang w:eastAsia="ru-RU"/>
        </w:rPr>
        <w:t>Следовательно, здоровье - важнейшая предпосылка правильного формирования характера, развития инициативы, сильной воли, природных способностей.</w:t>
      </w:r>
    </w:p>
    <w:p w:rsidR="00C050E0" w:rsidRPr="00C050E0" w:rsidRDefault="00C050E0" w:rsidP="00C050E0">
      <w:pPr>
        <w:spacing w:before="100" w:beforeAutospacing="1" w:after="0" w:line="240" w:lineRule="auto"/>
        <w:ind w:left="20"/>
        <w:rPr>
          <w:rFonts w:ascii="Arial" w:eastAsia="Times New Roman" w:hAnsi="Arial" w:cs="Arial"/>
          <w:sz w:val="18"/>
          <w:szCs w:val="18"/>
          <w:lang w:eastAsia="ru-RU"/>
        </w:rPr>
      </w:pPr>
      <w:r w:rsidRPr="00C050E0">
        <w:rPr>
          <w:rFonts w:ascii="Arial" w:eastAsia="Times New Roman" w:hAnsi="Arial" w:cs="Arial"/>
          <w:sz w:val="18"/>
          <w:szCs w:val="18"/>
          <w:lang w:eastAsia="ru-RU"/>
        </w:rPr>
        <w:t>По мнению ученых, дошкольный возраст относится к так называемым «критическим» периодам в жизни ребенка, решающим звеном в формировании фундамента физического и психического здоровья.</w:t>
      </w:r>
    </w:p>
    <w:p w:rsidR="00C050E0" w:rsidRPr="00C050E0" w:rsidRDefault="00C050E0" w:rsidP="00C050E0">
      <w:pPr>
        <w:spacing w:before="100" w:beforeAutospacing="1" w:after="0" w:line="240" w:lineRule="auto"/>
        <w:ind w:left="720"/>
        <w:rPr>
          <w:rFonts w:ascii="Arial" w:eastAsia="Times New Roman" w:hAnsi="Arial" w:cs="Arial"/>
          <w:sz w:val="18"/>
          <w:szCs w:val="18"/>
          <w:lang w:eastAsia="ru-RU"/>
        </w:rPr>
      </w:pPr>
      <w:r w:rsidRPr="00C050E0">
        <w:rPr>
          <w:rFonts w:ascii="Arial" w:eastAsia="Times New Roman" w:hAnsi="Arial" w:cs="Arial"/>
          <w:sz w:val="18"/>
          <w:szCs w:val="18"/>
          <w:lang w:eastAsia="ru-RU"/>
        </w:rPr>
        <w:t>А укрепить здоровье можно осуществлять двумя путями:</w:t>
      </w:r>
    </w:p>
    <w:p w:rsidR="00C050E0" w:rsidRPr="00C050E0" w:rsidRDefault="00C050E0" w:rsidP="00C050E0">
      <w:pPr>
        <w:spacing w:before="100" w:beforeAutospacing="1" w:after="0" w:line="240" w:lineRule="auto"/>
        <w:ind w:left="380"/>
        <w:rPr>
          <w:rFonts w:ascii="Arial" w:eastAsia="Times New Roman" w:hAnsi="Arial" w:cs="Arial"/>
          <w:sz w:val="18"/>
          <w:szCs w:val="18"/>
          <w:lang w:eastAsia="ru-RU"/>
        </w:rPr>
      </w:pPr>
      <w:r w:rsidRPr="00C050E0">
        <w:rPr>
          <w:rFonts w:ascii="Arial" w:eastAsia="Times New Roman" w:hAnsi="Arial" w:cs="Arial"/>
          <w:sz w:val="18"/>
          <w:szCs w:val="18"/>
          <w:lang w:eastAsia="ru-RU"/>
        </w:rPr>
        <w:t>-      сокращать потери здоровья (устранив причины чрезмерного расходования здоровья);</w:t>
      </w:r>
    </w:p>
    <w:p w:rsidR="00C050E0" w:rsidRDefault="00C050E0" w:rsidP="00C050E0">
      <w:pPr>
        <w:spacing w:before="100" w:beforeAutospacing="1" w:after="0" w:line="240" w:lineRule="auto"/>
        <w:ind w:left="20"/>
        <w:rPr>
          <w:rFonts w:ascii="Arial" w:eastAsia="Times New Roman" w:hAnsi="Arial" w:cs="Arial"/>
          <w:sz w:val="18"/>
          <w:szCs w:val="18"/>
          <w:lang w:val="en-US" w:eastAsia="ru-RU"/>
        </w:rPr>
      </w:pPr>
      <w:r w:rsidRPr="00C050E0">
        <w:rPr>
          <w:rFonts w:ascii="Arial" w:eastAsia="Times New Roman" w:hAnsi="Arial" w:cs="Arial"/>
          <w:sz w:val="18"/>
          <w:szCs w:val="18"/>
          <w:lang w:eastAsia="ru-RU"/>
        </w:rPr>
        <w:t>-       путем накопления резервов за счет активизации механизмов адаптации. Рассмотрим факторы, влияющие на здоровье людей.</w:t>
      </w:r>
    </w:p>
    <w:p w:rsidR="00C050E0" w:rsidRPr="00C050E0" w:rsidRDefault="00C050E0" w:rsidP="00C050E0">
      <w:pPr>
        <w:spacing w:before="100" w:beforeAutospacing="1" w:after="0" w:line="240" w:lineRule="auto"/>
        <w:ind w:left="20"/>
        <w:rPr>
          <w:rFonts w:ascii="Arial" w:eastAsia="Times New Roman" w:hAnsi="Arial" w:cs="Arial"/>
          <w:sz w:val="18"/>
          <w:szCs w:val="18"/>
          <w:lang w:val="en-US" w:eastAsia="ru-RU"/>
        </w:rPr>
      </w:pPr>
    </w:p>
    <w:tbl>
      <w:tblPr>
        <w:tblW w:w="9255" w:type="dxa"/>
        <w:jc w:val="center"/>
        <w:tblCellSpacing w:w="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left w:w="0" w:type="dxa"/>
          <w:right w:w="0" w:type="dxa"/>
        </w:tblCellMar>
        <w:tblLook w:val="04A0"/>
      </w:tblPr>
      <w:tblGrid>
        <w:gridCol w:w="9255"/>
      </w:tblGrid>
      <w:tr w:rsidR="00C050E0" w:rsidRPr="00C050E0" w:rsidTr="00C050E0">
        <w:trPr>
          <w:tblCellSpacing w:w="0" w:type="dxa"/>
          <w:jc w:val="center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C050E0" w:rsidRPr="00C050E0" w:rsidRDefault="00C050E0" w:rsidP="00C050E0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0E0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Факторы, влияющие на здоровье</w:t>
            </w:r>
          </w:p>
          <w:tbl>
            <w:tblPr>
              <w:tblW w:w="0" w:type="auto"/>
              <w:jc w:val="center"/>
              <w:tblCellSpacing w:w="0" w:type="dxa"/>
              <w:tblBorders>
                <w:top w:val="dotted" w:sz="6" w:space="0" w:color="D3D3D3"/>
                <w:left w:val="dotted" w:sz="6" w:space="0" w:color="D3D3D3"/>
                <w:bottom w:val="dotted" w:sz="6" w:space="0" w:color="D3D3D3"/>
                <w:right w:val="dotted" w:sz="6" w:space="0" w:color="D3D3D3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507"/>
              <w:gridCol w:w="3612"/>
              <w:gridCol w:w="3090"/>
            </w:tblGrid>
            <w:tr w:rsidR="00C050E0" w:rsidRPr="00C050E0">
              <w:trPr>
                <w:trHeight w:val="660"/>
                <w:tblCellSpacing w:w="0" w:type="dxa"/>
                <w:jc w:val="center"/>
              </w:trPr>
              <w:tc>
                <w:tcPr>
                  <w:tcW w:w="2520" w:type="dxa"/>
                  <w:tcBorders>
                    <w:top w:val="dotted" w:sz="6" w:space="0" w:color="D3D3D3"/>
                    <w:left w:val="dotted" w:sz="6" w:space="0" w:color="D3D3D3"/>
                    <w:bottom w:val="dotted" w:sz="6" w:space="0" w:color="D3D3D3"/>
                    <w:right w:val="dotted" w:sz="6" w:space="0" w:color="D3D3D3"/>
                  </w:tcBorders>
                  <w:vAlign w:val="center"/>
                  <w:hideMark/>
                </w:tcPr>
                <w:p w:rsidR="00C050E0" w:rsidRPr="00C050E0" w:rsidRDefault="00C050E0" w:rsidP="00C050E0">
                  <w:pPr>
                    <w:spacing w:before="100" w:beforeAutospacing="1" w:after="0" w:line="240" w:lineRule="auto"/>
                    <w:ind w:left="360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C050E0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Сфера влияния</w:t>
                  </w:r>
                </w:p>
              </w:tc>
              <w:tc>
                <w:tcPr>
                  <w:tcW w:w="3630" w:type="dxa"/>
                  <w:tcBorders>
                    <w:top w:val="dotted" w:sz="6" w:space="0" w:color="D3D3D3"/>
                    <w:left w:val="dotted" w:sz="6" w:space="0" w:color="D3D3D3"/>
                    <w:bottom w:val="dotted" w:sz="6" w:space="0" w:color="D3D3D3"/>
                    <w:right w:val="dotted" w:sz="6" w:space="0" w:color="D3D3D3"/>
                  </w:tcBorders>
                  <w:vAlign w:val="center"/>
                  <w:hideMark/>
                </w:tcPr>
                <w:p w:rsidR="00C050E0" w:rsidRPr="00C050E0" w:rsidRDefault="00C050E0" w:rsidP="00C050E0">
                  <w:pPr>
                    <w:spacing w:before="100" w:beforeAutospacing="1"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C050E0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Факторы укрепления здоровья</w:t>
                  </w:r>
                </w:p>
              </w:tc>
              <w:tc>
                <w:tcPr>
                  <w:tcW w:w="3105" w:type="dxa"/>
                  <w:tcBorders>
                    <w:top w:val="dotted" w:sz="6" w:space="0" w:color="D3D3D3"/>
                    <w:left w:val="dotted" w:sz="6" w:space="0" w:color="D3D3D3"/>
                    <w:bottom w:val="dotted" w:sz="6" w:space="0" w:color="D3D3D3"/>
                    <w:right w:val="dotted" w:sz="6" w:space="0" w:color="D3D3D3"/>
                  </w:tcBorders>
                  <w:vAlign w:val="center"/>
                  <w:hideMark/>
                </w:tcPr>
                <w:p w:rsidR="00C050E0" w:rsidRPr="00C050E0" w:rsidRDefault="00C050E0" w:rsidP="00C050E0">
                  <w:pPr>
                    <w:spacing w:before="100" w:beforeAutospacing="1"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C050E0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Факторы ухудшения здоровья</w:t>
                  </w:r>
                </w:p>
              </w:tc>
            </w:tr>
            <w:tr w:rsidR="00C050E0" w:rsidRPr="00C050E0">
              <w:trPr>
                <w:trHeight w:val="1635"/>
                <w:tblCellSpacing w:w="0" w:type="dxa"/>
                <w:jc w:val="center"/>
              </w:trPr>
              <w:tc>
                <w:tcPr>
                  <w:tcW w:w="2520" w:type="dxa"/>
                  <w:tcBorders>
                    <w:top w:val="dotted" w:sz="6" w:space="0" w:color="D3D3D3"/>
                    <w:left w:val="dotted" w:sz="6" w:space="0" w:color="D3D3D3"/>
                    <w:bottom w:val="dotted" w:sz="6" w:space="0" w:color="D3D3D3"/>
                    <w:right w:val="dotted" w:sz="6" w:space="0" w:color="D3D3D3"/>
                  </w:tcBorders>
                  <w:vAlign w:val="center"/>
                  <w:hideMark/>
                </w:tcPr>
                <w:p w:rsidR="00C050E0" w:rsidRPr="00C050E0" w:rsidRDefault="00C050E0" w:rsidP="00C050E0">
                  <w:pPr>
                    <w:spacing w:before="100" w:beforeAutospacing="1" w:after="0" w:line="240" w:lineRule="auto"/>
                    <w:ind w:left="140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C050E0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Генетические 15 - 20%</w:t>
                  </w:r>
                </w:p>
              </w:tc>
              <w:tc>
                <w:tcPr>
                  <w:tcW w:w="3630" w:type="dxa"/>
                  <w:tcBorders>
                    <w:top w:val="dotted" w:sz="6" w:space="0" w:color="D3D3D3"/>
                    <w:left w:val="dotted" w:sz="6" w:space="0" w:color="D3D3D3"/>
                    <w:bottom w:val="dotted" w:sz="6" w:space="0" w:color="D3D3D3"/>
                    <w:right w:val="dotted" w:sz="6" w:space="0" w:color="D3D3D3"/>
                  </w:tcBorders>
                  <w:vAlign w:val="center"/>
                  <w:hideMark/>
                </w:tcPr>
                <w:p w:rsidR="00C050E0" w:rsidRPr="00C050E0" w:rsidRDefault="00C050E0" w:rsidP="00C050E0">
                  <w:pPr>
                    <w:spacing w:before="100" w:beforeAutospacing="1"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C050E0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Здоровая наследственность, отсутствие</w:t>
                  </w:r>
                </w:p>
                <w:p w:rsidR="00C050E0" w:rsidRPr="00C050E0" w:rsidRDefault="00C050E0" w:rsidP="00C050E0">
                  <w:pPr>
                    <w:spacing w:before="100" w:beforeAutospacing="1"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C050E0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морфофункциональных</w:t>
                  </w:r>
                </w:p>
                <w:p w:rsidR="00C050E0" w:rsidRPr="00C050E0" w:rsidRDefault="00C050E0" w:rsidP="00C050E0">
                  <w:pPr>
                    <w:spacing w:before="100" w:beforeAutospacing="1"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C050E0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предпосылок</w:t>
                  </w:r>
                </w:p>
                <w:p w:rsidR="00C050E0" w:rsidRPr="00C050E0" w:rsidRDefault="00C050E0" w:rsidP="00C050E0">
                  <w:pPr>
                    <w:spacing w:before="100" w:beforeAutospacing="1"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C050E0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возникновения заболеваний</w:t>
                  </w:r>
                </w:p>
              </w:tc>
              <w:tc>
                <w:tcPr>
                  <w:tcW w:w="3105" w:type="dxa"/>
                  <w:tcBorders>
                    <w:top w:val="dotted" w:sz="6" w:space="0" w:color="D3D3D3"/>
                    <w:left w:val="dotted" w:sz="6" w:space="0" w:color="D3D3D3"/>
                    <w:bottom w:val="dotted" w:sz="6" w:space="0" w:color="D3D3D3"/>
                    <w:right w:val="dotted" w:sz="6" w:space="0" w:color="D3D3D3"/>
                  </w:tcBorders>
                  <w:vAlign w:val="center"/>
                  <w:hideMark/>
                </w:tcPr>
                <w:p w:rsidR="00C050E0" w:rsidRPr="00C050E0" w:rsidRDefault="00C050E0" w:rsidP="00C050E0">
                  <w:pPr>
                    <w:spacing w:before="100" w:beforeAutospacing="1" w:after="0" w:line="240" w:lineRule="auto"/>
                    <w:ind w:left="120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C050E0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Наследственные</w:t>
                  </w:r>
                </w:p>
                <w:p w:rsidR="00C050E0" w:rsidRPr="00C050E0" w:rsidRDefault="00C050E0" w:rsidP="00C050E0">
                  <w:pPr>
                    <w:spacing w:before="100" w:beforeAutospacing="1" w:after="0" w:line="240" w:lineRule="auto"/>
                    <w:ind w:left="120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C050E0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заболевания</w:t>
                  </w:r>
                </w:p>
              </w:tc>
            </w:tr>
            <w:tr w:rsidR="00C050E0" w:rsidRPr="00C050E0">
              <w:trPr>
                <w:trHeight w:val="1605"/>
                <w:tblCellSpacing w:w="0" w:type="dxa"/>
                <w:jc w:val="center"/>
              </w:trPr>
              <w:tc>
                <w:tcPr>
                  <w:tcW w:w="2520" w:type="dxa"/>
                  <w:tcBorders>
                    <w:top w:val="dotted" w:sz="6" w:space="0" w:color="D3D3D3"/>
                    <w:left w:val="dotted" w:sz="6" w:space="0" w:color="D3D3D3"/>
                    <w:bottom w:val="dotted" w:sz="6" w:space="0" w:color="D3D3D3"/>
                    <w:right w:val="dotted" w:sz="6" w:space="0" w:color="D3D3D3"/>
                  </w:tcBorders>
                  <w:vAlign w:val="center"/>
                  <w:hideMark/>
                </w:tcPr>
                <w:p w:rsidR="00C050E0" w:rsidRPr="00C050E0" w:rsidRDefault="00C050E0" w:rsidP="00C050E0">
                  <w:pPr>
                    <w:spacing w:before="100" w:beforeAutospacing="1" w:after="0" w:line="240" w:lineRule="auto"/>
                    <w:ind w:left="140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C050E0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lastRenderedPageBreak/>
                    <w:t>Состояние окружающей среды 20 - 25%</w:t>
                  </w:r>
                </w:p>
              </w:tc>
              <w:tc>
                <w:tcPr>
                  <w:tcW w:w="3630" w:type="dxa"/>
                  <w:tcBorders>
                    <w:top w:val="dotted" w:sz="6" w:space="0" w:color="D3D3D3"/>
                    <w:left w:val="dotted" w:sz="6" w:space="0" w:color="D3D3D3"/>
                    <w:bottom w:val="dotted" w:sz="6" w:space="0" w:color="D3D3D3"/>
                    <w:right w:val="dotted" w:sz="6" w:space="0" w:color="D3D3D3"/>
                  </w:tcBorders>
                  <w:vAlign w:val="center"/>
                  <w:hideMark/>
                </w:tcPr>
                <w:p w:rsidR="00C050E0" w:rsidRPr="00C050E0" w:rsidRDefault="00C050E0" w:rsidP="00C050E0">
                  <w:pPr>
                    <w:spacing w:before="100" w:beforeAutospacing="1"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C050E0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Хорошие бытовые и прочие условия, благополучный климат и природные условия, экологически благоприятная среда</w:t>
                  </w:r>
                </w:p>
              </w:tc>
              <w:tc>
                <w:tcPr>
                  <w:tcW w:w="3105" w:type="dxa"/>
                  <w:tcBorders>
                    <w:top w:val="dotted" w:sz="6" w:space="0" w:color="D3D3D3"/>
                    <w:left w:val="dotted" w:sz="6" w:space="0" w:color="D3D3D3"/>
                    <w:bottom w:val="dotted" w:sz="6" w:space="0" w:color="D3D3D3"/>
                    <w:right w:val="dotted" w:sz="6" w:space="0" w:color="D3D3D3"/>
                  </w:tcBorders>
                  <w:vAlign w:val="center"/>
                  <w:hideMark/>
                </w:tcPr>
                <w:p w:rsidR="00C050E0" w:rsidRPr="00C050E0" w:rsidRDefault="00C050E0" w:rsidP="00C050E0">
                  <w:pPr>
                    <w:spacing w:before="100" w:beforeAutospacing="1" w:after="0" w:line="240" w:lineRule="auto"/>
                    <w:ind w:left="120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C050E0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Неблагоприятные, вредные условия жизни, нарушение экологической обстановки</w:t>
                  </w:r>
                </w:p>
              </w:tc>
            </w:tr>
            <w:tr w:rsidR="00C050E0" w:rsidRPr="00C050E0">
              <w:trPr>
                <w:trHeight w:val="1950"/>
                <w:tblCellSpacing w:w="0" w:type="dxa"/>
                <w:jc w:val="center"/>
              </w:trPr>
              <w:tc>
                <w:tcPr>
                  <w:tcW w:w="2520" w:type="dxa"/>
                  <w:tcBorders>
                    <w:top w:val="dotted" w:sz="6" w:space="0" w:color="D3D3D3"/>
                    <w:left w:val="dotted" w:sz="6" w:space="0" w:color="D3D3D3"/>
                    <w:bottom w:val="dotted" w:sz="6" w:space="0" w:color="D3D3D3"/>
                    <w:right w:val="dotted" w:sz="6" w:space="0" w:color="D3D3D3"/>
                  </w:tcBorders>
                  <w:vAlign w:val="center"/>
                  <w:hideMark/>
                </w:tcPr>
                <w:p w:rsidR="00C050E0" w:rsidRPr="00C050E0" w:rsidRDefault="00C050E0" w:rsidP="00C050E0">
                  <w:pPr>
                    <w:spacing w:before="100" w:beforeAutospacing="1" w:after="0" w:line="240" w:lineRule="auto"/>
                    <w:ind w:left="140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C050E0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Медицинское обеспечение 10-15%</w:t>
                  </w:r>
                </w:p>
              </w:tc>
              <w:tc>
                <w:tcPr>
                  <w:tcW w:w="3630" w:type="dxa"/>
                  <w:tcBorders>
                    <w:top w:val="dotted" w:sz="6" w:space="0" w:color="D3D3D3"/>
                    <w:left w:val="dotted" w:sz="6" w:space="0" w:color="D3D3D3"/>
                    <w:bottom w:val="dotted" w:sz="6" w:space="0" w:color="D3D3D3"/>
                    <w:right w:val="dotted" w:sz="6" w:space="0" w:color="D3D3D3"/>
                  </w:tcBorders>
                  <w:vAlign w:val="center"/>
                  <w:hideMark/>
                </w:tcPr>
                <w:p w:rsidR="00C050E0" w:rsidRPr="00C050E0" w:rsidRDefault="00C050E0" w:rsidP="00C050E0">
                  <w:pPr>
                    <w:spacing w:before="100" w:beforeAutospacing="1"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C050E0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Высокий уровень</w:t>
                  </w:r>
                </w:p>
                <w:p w:rsidR="00C050E0" w:rsidRPr="00C050E0" w:rsidRDefault="00C050E0" w:rsidP="00C050E0">
                  <w:pPr>
                    <w:spacing w:before="100" w:beforeAutospacing="1"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C050E0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профилактических</w:t>
                  </w:r>
                </w:p>
                <w:p w:rsidR="00C050E0" w:rsidRPr="00C050E0" w:rsidRDefault="00C050E0" w:rsidP="00C050E0">
                  <w:pPr>
                    <w:spacing w:before="100" w:beforeAutospacing="1"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C050E0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мероприятий,</w:t>
                  </w:r>
                </w:p>
                <w:p w:rsidR="00C050E0" w:rsidRPr="00C050E0" w:rsidRDefault="00C050E0" w:rsidP="00C050E0">
                  <w:pPr>
                    <w:spacing w:before="100" w:beforeAutospacing="1"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C050E0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своевременная и полноценная медицинская помощь</w:t>
                  </w:r>
                </w:p>
              </w:tc>
              <w:tc>
                <w:tcPr>
                  <w:tcW w:w="3105" w:type="dxa"/>
                  <w:tcBorders>
                    <w:top w:val="dotted" w:sz="6" w:space="0" w:color="D3D3D3"/>
                    <w:left w:val="dotted" w:sz="6" w:space="0" w:color="D3D3D3"/>
                    <w:bottom w:val="dotted" w:sz="6" w:space="0" w:color="D3D3D3"/>
                    <w:right w:val="dotted" w:sz="6" w:space="0" w:color="D3D3D3"/>
                  </w:tcBorders>
                  <w:vAlign w:val="center"/>
                  <w:hideMark/>
                </w:tcPr>
                <w:p w:rsidR="00C050E0" w:rsidRPr="00C050E0" w:rsidRDefault="00C050E0" w:rsidP="00C050E0">
                  <w:pPr>
                    <w:spacing w:before="100" w:beforeAutospacing="1" w:after="0" w:line="240" w:lineRule="auto"/>
                    <w:ind w:left="120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C050E0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Отсутствие </w:t>
                  </w:r>
                  <w:proofErr w:type="gramStart"/>
                  <w:r w:rsidRPr="00C050E0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контроля за</w:t>
                  </w:r>
                  <w:proofErr w:type="gramEnd"/>
                  <w:r w:rsidRPr="00C050E0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 динамикой здоровья</w:t>
                  </w:r>
                </w:p>
              </w:tc>
            </w:tr>
            <w:tr w:rsidR="00C050E0" w:rsidRPr="00C050E0">
              <w:trPr>
                <w:trHeight w:val="660"/>
                <w:tblCellSpacing w:w="0" w:type="dxa"/>
                <w:jc w:val="center"/>
              </w:trPr>
              <w:tc>
                <w:tcPr>
                  <w:tcW w:w="2520" w:type="dxa"/>
                  <w:tcBorders>
                    <w:top w:val="dotted" w:sz="6" w:space="0" w:color="D3D3D3"/>
                    <w:left w:val="dotted" w:sz="6" w:space="0" w:color="D3D3D3"/>
                    <w:bottom w:val="dotted" w:sz="6" w:space="0" w:color="D3D3D3"/>
                    <w:right w:val="dotted" w:sz="6" w:space="0" w:color="D3D3D3"/>
                  </w:tcBorders>
                  <w:vAlign w:val="center"/>
                  <w:hideMark/>
                </w:tcPr>
                <w:p w:rsidR="00C050E0" w:rsidRPr="00C050E0" w:rsidRDefault="00C050E0" w:rsidP="00C050E0">
                  <w:pPr>
                    <w:spacing w:before="100" w:beforeAutospacing="1"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C050E0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Условия и образ жизни</w:t>
                  </w:r>
                </w:p>
                <w:p w:rsidR="00C050E0" w:rsidRPr="00C050E0" w:rsidRDefault="00C050E0" w:rsidP="00C050E0">
                  <w:pPr>
                    <w:spacing w:before="100" w:beforeAutospacing="1"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C050E0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40 - 55%</w:t>
                  </w:r>
                </w:p>
              </w:tc>
              <w:tc>
                <w:tcPr>
                  <w:tcW w:w="3630" w:type="dxa"/>
                  <w:tcBorders>
                    <w:top w:val="dotted" w:sz="6" w:space="0" w:color="D3D3D3"/>
                    <w:left w:val="dotted" w:sz="6" w:space="0" w:color="D3D3D3"/>
                    <w:bottom w:val="dotted" w:sz="6" w:space="0" w:color="D3D3D3"/>
                    <w:right w:val="dotted" w:sz="6" w:space="0" w:color="D3D3D3"/>
                  </w:tcBorders>
                  <w:vAlign w:val="center"/>
                  <w:hideMark/>
                </w:tcPr>
                <w:p w:rsidR="00C050E0" w:rsidRPr="00C050E0" w:rsidRDefault="00C050E0" w:rsidP="00C050E0">
                  <w:pPr>
                    <w:spacing w:before="100" w:beforeAutospacing="1"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C050E0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Рационально</w:t>
                  </w:r>
                </w:p>
                <w:p w:rsidR="00C050E0" w:rsidRPr="00C050E0" w:rsidRDefault="00C050E0" w:rsidP="00C050E0">
                  <w:pPr>
                    <w:spacing w:before="100" w:beforeAutospacing="1"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C050E0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организованная</w:t>
                  </w:r>
                </w:p>
                <w:p w:rsidR="00C050E0" w:rsidRPr="00C050E0" w:rsidRDefault="00C050E0" w:rsidP="00C050E0">
                  <w:pPr>
                    <w:spacing w:before="100" w:beforeAutospacing="1"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C050E0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жизнедеятельность:</w:t>
                  </w:r>
                </w:p>
                <w:p w:rsidR="00C050E0" w:rsidRPr="00C050E0" w:rsidRDefault="00C050E0" w:rsidP="00C050E0">
                  <w:pPr>
                    <w:spacing w:before="100" w:beforeAutospacing="1"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C050E0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оседлый образ жизни, </w:t>
                  </w:r>
                </w:p>
                <w:p w:rsidR="00C050E0" w:rsidRPr="00C050E0" w:rsidRDefault="00C050E0" w:rsidP="00C050E0">
                  <w:pPr>
                    <w:spacing w:before="100" w:beforeAutospacing="1"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C050E0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адекватная двигательная</w:t>
                  </w:r>
                </w:p>
                <w:p w:rsidR="00C050E0" w:rsidRPr="00C050E0" w:rsidRDefault="00C050E0" w:rsidP="00C050E0">
                  <w:pPr>
                    <w:spacing w:before="100" w:beforeAutospacing="1"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C050E0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активность</w:t>
                  </w:r>
                </w:p>
              </w:tc>
              <w:tc>
                <w:tcPr>
                  <w:tcW w:w="3105" w:type="dxa"/>
                  <w:tcBorders>
                    <w:top w:val="dotted" w:sz="6" w:space="0" w:color="D3D3D3"/>
                    <w:left w:val="dotted" w:sz="6" w:space="0" w:color="D3D3D3"/>
                    <w:bottom w:val="dotted" w:sz="6" w:space="0" w:color="D3D3D3"/>
                    <w:right w:val="dotted" w:sz="6" w:space="0" w:color="D3D3D3"/>
                  </w:tcBorders>
                  <w:vAlign w:val="center"/>
                  <w:hideMark/>
                </w:tcPr>
                <w:p w:rsidR="00C050E0" w:rsidRPr="00C050E0" w:rsidRDefault="00C050E0" w:rsidP="00C050E0">
                  <w:pPr>
                    <w:spacing w:before="100" w:beforeAutospacing="1" w:after="0" w:line="240" w:lineRule="auto"/>
                    <w:ind w:left="120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C050E0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Отсутствие</w:t>
                  </w:r>
                </w:p>
                <w:p w:rsidR="00C050E0" w:rsidRPr="00C050E0" w:rsidRDefault="00C050E0" w:rsidP="00C050E0">
                  <w:pPr>
                    <w:spacing w:before="100" w:beforeAutospacing="1"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C050E0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рационального режима</w:t>
                  </w:r>
                </w:p>
                <w:p w:rsidR="00C050E0" w:rsidRPr="00C050E0" w:rsidRDefault="00C050E0" w:rsidP="00C050E0">
                  <w:pPr>
                    <w:spacing w:before="100" w:beforeAutospacing="1"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C050E0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жизнедеятельности, миграционные процессы, </w:t>
                  </w:r>
                  <w:proofErr w:type="spellStart"/>
                  <w:r w:rsidRPr="00C050E0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гип</w:t>
                  </w:r>
                  <w:proofErr w:type="gramStart"/>
                  <w:r w:rsidRPr="00C050E0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о</w:t>
                  </w:r>
                  <w:proofErr w:type="spellEnd"/>
                  <w:r w:rsidRPr="00C050E0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-</w:t>
                  </w:r>
                  <w:proofErr w:type="gramEnd"/>
                  <w:r w:rsidRPr="00C050E0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 или </w:t>
                  </w:r>
                  <w:proofErr w:type="spellStart"/>
                  <w:r w:rsidRPr="00C050E0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генердинамия</w:t>
                  </w:r>
                  <w:proofErr w:type="spellEnd"/>
                </w:p>
              </w:tc>
            </w:tr>
          </w:tbl>
          <w:p w:rsidR="00C050E0" w:rsidRPr="00C050E0" w:rsidRDefault="00C050E0" w:rsidP="00C050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</w:tbl>
    <w:p w:rsidR="00C050E0" w:rsidRPr="00C050E0" w:rsidRDefault="00C050E0" w:rsidP="00C050E0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</w:p>
    <w:p w:rsidR="00C050E0" w:rsidRPr="00C050E0" w:rsidRDefault="00C050E0" w:rsidP="00C050E0">
      <w:pPr>
        <w:shd w:val="clear" w:color="auto" w:fill="FFFFFF"/>
        <w:spacing w:before="100" w:beforeAutospacing="1" w:after="0" w:line="240" w:lineRule="auto"/>
        <w:ind w:left="20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C050E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По данным известных отечественных ученых Ю.П. Лисицына, Ю.М. Комарова и многочисленных зарубежных авторов «...образ жизни формирует здоровье и занимает 50 - 55% удельного веса всех факторов, обуславливающих здоровье населения».</w:t>
      </w:r>
    </w:p>
    <w:p w:rsidR="00C050E0" w:rsidRPr="00C050E0" w:rsidRDefault="00C050E0" w:rsidP="00C050E0">
      <w:pPr>
        <w:shd w:val="clear" w:color="auto" w:fill="FFFFFF"/>
        <w:spacing w:before="100" w:beforeAutospacing="1" w:after="0" w:line="240" w:lineRule="auto"/>
        <w:ind w:left="20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C050E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Стремление к достижению здоровья за счет какого-либо одного средства принципиально неправильно, поскольку не охватывает многообразие взаимосвязанных функциональных систем, формирующих организм человека и связей человека с природой.</w:t>
      </w:r>
    </w:p>
    <w:p w:rsidR="00C050E0" w:rsidRPr="00C050E0" w:rsidRDefault="00C050E0" w:rsidP="00C050E0">
      <w:pPr>
        <w:shd w:val="clear" w:color="auto" w:fill="FFFFFF"/>
        <w:spacing w:before="100" w:beforeAutospacing="1" w:after="0" w:line="240" w:lineRule="auto"/>
        <w:ind w:left="20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C050E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Э.Н. </w:t>
      </w:r>
      <w:proofErr w:type="spellStart"/>
      <w:r w:rsidRPr="00C050E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Вайнеру</w:t>
      </w:r>
      <w:proofErr w:type="spellEnd"/>
      <w:r w:rsidRPr="00C050E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(1998 г.) говорил, что «...структура здорового образа жизни должна включать оптимальный двигательный режим, рациональное питание, рациональный режим жизни»".</w:t>
      </w:r>
    </w:p>
    <w:p w:rsidR="00C050E0" w:rsidRPr="00C050E0" w:rsidRDefault="00C050E0" w:rsidP="00C050E0">
      <w:pPr>
        <w:shd w:val="clear" w:color="auto" w:fill="FFFFFF"/>
        <w:spacing w:before="100" w:beforeAutospacing="1" w:after="0" w:line="240" w:lineRule="auto"/>
        <w:ind w:left="20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C050E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Общепризнано, что рациональная физическая активность, приводя к увеличению мощности и стабильности механизма общей адаптации за счет совершенствования функций ЦНС, восстановительных процессов, позволяет поддерживать состояние здоровья и трудоспособность человека на высоком уровне.</w:t>
      </w:r>
    </w:p>
    <w:p w:rsidR="00C050E0" w:rsidRPr="00C050E0" w:rsidRDefault="00C050E0" w:rsidP="00C050E0">
      <w:pPr>
        <w:shd w:val="clear" w:color="auto" w:fill="FFFFFF"/>
        <w:spacing w:before="100" w:beforeAutospacing="1" w:after="0" w:line="240" w:lineRule="auto"/>
        <w:ind w:left="20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C050E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Г. Л. </w:t>
      </w:r>
      <w:proofErr w:type="spellStart"/>
      <w:r w:rsidRPr="00C050E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Апанасенко</w:t>
      </w:r>
      <w:proofErr w:type="spellEnd"/>
      <w:r w:rsidRPr="00C050E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(1985 г.) пришел к выводу, что </w:t>
      </w:r>
      <w:proofErr w:type="gramStart"/>
      <w:r w:rsidRPr="00C050E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регулярная</w:t>
      </w:r>
      <w:proofErr w:type="gramEnd"/>
    </w:p>
    <w:p w:rsidR="00C050E0" w:rsidRPr="00C050E0" w:rsidRDefault="00C050E0" w:rsidP="00C050E0">
      <w:pPr>
        <w:shd w:val="clear" w:color="auto" w:fill="FFFFFF"/>
        <w:spacing w:before="100" w:beforeAutospacing="1" w:after="0" w:line="240" w:lineRule="auto"/>
        <w:ind w:left="20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C050E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(оздоровительная) активность повышает потенциал </w:t>
      </w:r>
      <w:proofErr w:type="spellStart"/>
      <w:r w:rsidRPr="00C050E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энергообразования</w:t>
      </w:r>
      <w:proofErr w:type="spellEnd"/>
      <w:r w:rsidRPr="00C050E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, определяющий устойчивость организма к факторам, способствующим развитию ишемической болезни сердца и др. заболеваний.</w:t>
      </w:r>
    </w:p>
    <w:p w:rsidR="00C050E0" w:rsidRPr="00C050E0" w:rsidRDefault="00C050E0" w:rsidP="00C050E0">
      <w:pPr>
        <w:shd w:val="clear" w:color="auto" w:fill="FFFFFF"/>
        <w:spacing w:before="100" w:beforeAutospacing="1" w:after="0" w:line="240" w:lineRule="auto"/>
        <w:ind w:left="20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C050E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В механизме адаптации к физическим нагрузкам имеет значение усиленное образование метаболитов и гормонов, а также адаптивный синтез белка. Благодаря этому увеличивается функциональная мощность работающих клеточных структур, что указывает на переход </w:t>
      </w:r>
      <w:proofErr w:type="gramStart"/>
      <w:r w:rsidRPr="00C050E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от</w:t>
      </w:r>
      <w:proofErr w:type="gramEnd"/>
      <w:r w:rsidRPr="00C050E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срочной к устойчивой, долговременной адаптации.</w:t>
      </w:r>
    </w:p>
    <w:p w:rsidR="00C050E0" w:rsidRPr="00C050E0" w:rsidRDefault="00C050E0" w:rsidP="00C050E0">
      <w:pPr>
        <w:shd w:val="clear" w:color="auto" w:fill="FFFFFF"/>
        <w:spacing w:before="100" w:beforeAutospacing="1" w:after="0" w:line="240" w:lineRule="auto"/>
        <w:ind w:left="20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C050E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А одной из основных форм реализации двигательной активности являются физические занятия с высокой моторной плотностью, которая не только укрепляет мышечный корсет и развивает физические качества детей, но и реализует потребность детей в движении.  Гимнастика, бег, прогулки, дыхательные упражнения являются важным условием профилактики сохранения здоровья</w:t>
      </w:r>
      <w:proofErr w:type="gramStart"/>
      <w:r w:rsidRPr="00C050E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."</w:t>
      </w:r>
      <w:proofErr w:type="gramEnd"/>
    </w:p>
    <w:p w:rsidR="00C050E0" w:rsidRPr="00C050E0" w:rsidRDefault="00C050E0" w:rsidP="00C050E0">
      <w:pPr>
        <w:shd w:val="clear" w:color="auto" w:fill="FFFFFF"/>
        <w:spacing w:before="100" w:beforeAutospacing="1" w:after="0" w:line="240" w:lineRule="auto"/>
        <w:ind w:left="20"/>
        <w:jc w:val="center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C050E0">
        <w:rPr>
          <w:rFonts w:ascii="Arial" w:eastAsia="Times New Roman" w:hAnsi="Arial" w:cs="Arial"/>
          <w:color w:val="222222"/>
          <w:sz w:val="18"/>
          <w:szCs w:val="18"/>
          <w:u w:val="single"/>
          <w:lang w:eastAsia="ru-RU"/>
        </w:rPr>
        <w:t xml:space="preserve">Что же </w:t>
      </w:r>
      <w:proofErr w:type="gramStart"/>
      <w:r w:rsidRPr="00C050E0">
        <w:rPr>
          <w:rFonts w:ascii="Arial" w:eastAsia="Times New Roman" w:hAnsi="Arial" w:cs="Arial"/>
          <w:color w:val="222222"/>
          <w:sz w:val="18"/>
          <w:szCs w:val="18"/>
          <w:u w:val="single"/>
          <w:lang w:eastAsia="ru-RU"/>
        </w:rPr>
        <w:t>имеет наибольший оздоровительный эффект</w:t>
      </w:r>
      <w:proofErr w:type="gramEnd"/>
      <w:r w:rsidRPr="00C050E0">
        <w:rPr>
          <w:rFonts w:ascii="Arial" w:eastAsia="Times New Roman" w:hAnsi="Arial" w:cs="Arial"/>
          <w:color w:val="222222"/>
          <w:sz w:val="18"/>
          <w:szCs w:val="18"/>
          <w:u w:val="single"/>
          <w:lang w:eastAsia="ru-RU"/>
        </w:rPr>
        <w:t>?</w:t>
      </w:r>
    </w:p>
    <w:p w:rsidR="00C050E0" w:rsidRPr="00C050E0" w:rsidRDefault="00C050E0" w:rsidP="00C050E0">
      <w:pPr>
        <w:shd w:val="clear" w:color="auto" w:fill="FFFFFF"/>
        <w:spacing w:before="100" w:beforeAutospacing="1" w:after="0" w:line="240" w:lineRule="auto"/>
        <w:ind w:left="20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C050E0">
        <w:rPr>
          <w:rFonts w:ascii="Arial" w:eastAsia="Times New Roman" w:hAnsi="Arial" w:cs="Arial"/>
          <w:color w:val="222222"/>
          <w:sz w:val="18"/>
          <w:szCs w:val="18"/>
          <w:lang w:eastAsia="ru-RU"/>
        </w:rPr>
        <w:lastRenderedPageBreak/>
        <w:t>"... показано, что под влиянием циклических упражнений и закаляющих методов повышается энергетический объем клеток периферической крови, снижается тканевая гипоксия по показателям ферментов цикла Кребса.  Это создает условия для повышения сопротивляемости организма ребенка к инфекции</w:t>
      </w:r>
      <w:proofErr w:type="gramStart"/>
      <w:r w:rsidRPr="00C050E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." </w:t>
      </w:r>
      <w:proofErr w:type="gramEnd"/>
    </w:p>
    <w:p w:rsidR="00C050E0" w:rsidRPr="00C050E0" w:rsidRDefault="00C050E0" w:rsidP="00C050E0">
      <w:pPr>
        <w:shd w:val="clear" w:color="auto" w:fill="FFFFFF"/>
        <w:spacing w:before="100" w:beforeAutospacing="1" w:after="0" w:line="240" w:lineRule="auto"/>
        <w:ind w:left="20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C050E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"Значительный цикл </w:t>
      </w:r>
      <w:proofErr w:type="gramStart"/>
      <w:r w:rsidRPr="00C050E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исследований лаборатории, проведенных совместно с отделением лечебной физкультуры и спортивной медицины составило</w:t>
      </w:r>
      <w:proofErr w:type="gramEnd"/>
      <w:r w:rsidRPr="00C050E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изучение влияния физических упражнений на состояние здоровья детей. Наибольшей оздоровительной эффективностью обладают циклические, т.е. длительные и повторяющиеся упражнения (оздоровительный бег, прыжки, плаванье и т.д.)". </w:t>
      </w:r>
    </w:p>
    <w:p w:rsidR="008D377B" w:rsidRDefault="00C050E0"/>
    <w:sectPr w:rsidR="008D377B" w:rsidSect="00BA16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50E0"/>
    <w:rsid w:val="005E25E6"/>
    <w:rsid w:val="00AF6F32"/>
    <w:rsid w:val="00BA1643"/>
    <w:rsid w:val="00C050E0"/>
    <w:rsid w:val="00C97273"/>
    <w:rsid w:val="00F64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6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5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50E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45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801</Words>
  <Characters>4567</Characters>
  <Application>Microsoft Office Word</Application>
  <DocSecurity>0</DocSecurity>
  <Lines>38</Lines>
  <Paragraphs>10</Paragraphs>
  <ScaleCrop>false</ScaleCrop>
  <Company>RePack by SPecialiST</Company>
  <LinksUpToDate>false</LinksUpToDate>
  <CharactersWithSpaces>5358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1</cp:revision>
  <dcterms:created xsi:type="dcterms:W3CDTF">2012-11-10T13:49:00Z</dcterms:created>
  <dcterms:modified xsi:type="dcterms:W3CDTF">2012-11-10T13:59:00Z</dcterms:modified>
</cp:coreProperties>
</file>