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B2" w:rsidRPr="00061ADC" w:rsidRDefault="001B72E2" w:rsidP="00061AD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 w:rsidRPr="00061ADC">
        <w:rPr>
          <w:rFonts w:ascii="Times New Roman" w:hAnsi="Times New Roman" w:cs="Times New Roman"/>
          <w:b/>
          <w:i/>
          <w:sz w:val="40"/>
          <w:szCs w:val="40"/>
        </w:rPr>
        <w:t>Физическая готовность к школе</w:t>
      </w:r>
    </w:p>
    <w:bookmarkEnd w:id="0"/>
    <w:p w:rsidR="001B72E2" w:rsidRDefault="001B7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Народная мудрость гласит: «В здоровом теле- здоровый дух». И это действительно так. Учёба в школе потребует от малыша колоссальных физических сил: рано вставать, проводить пять-шесть часов за партой (что для ребёнка непривычно и крайне тяжело, так как требует сил не только на то, чтобы слушать учителя, но и на то, чтобы подавлять природную активность). Прибавьте к этому недостаток воздуха в переполненных школьных помещениях, двухчасовые домашние задания, отсутствие привычного с садика дневного сна, посещение кружков и вы поймёте, что здоровье у первоклассника должно быть не просто хорошее, а очень хорошее.</w:t>
      </w:r>
    </w:p>
    <w:p w:rsidR="001B72E2" w:rsidRDefault="001B7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Физическая готовность к школе- это не что иное как соответствие роста, веса и объёма грудной клетки возрастным нормам.</w:t>
      </w:r>
    </w:p>
    <w:p w:rsidR="001B72E2" w:rsidRDefault="001B7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Отлично, если у ребёнка первая группа здоровья: ему по плечу нагрузки гимназических классов, с их максимально насыщенным учебным планом.</w:t>
      </w:r>
    </w:p>
    <w:p w:rsidR="001B72E2" w:rsidRDefault="00061A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второй группе здоровья уже следует задуматься, отдавать ли ребёнка в класс с углубленным изучением отдельных предметов. Кроме того, необходимо очень внимательно отнестись к выбору дополнительных кружков.</w:t>
      </w:r>
    </w:p>
    <w:p w:rsidR="00061ADC" w:rsidRDefault="00061A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Третья и четвёртая группы здоровья требуют тщательно продуманного выбора нагрузок для ребёнка.</w:t>
      </w:r>
    </w:p>
    <w:p w:rsidR="00061ADC" w:rsidRDefault="00061A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началу обучения в школе ребёнок должен знать основные правила и владеть первичными навыками игры в футбол, баскетбол, настольный теннис. Он должен уметь передвигаться на лыжах и коньках, держаться на воде. Хорошее физическое развитие, выражающееся в общей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координированности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>, ловкости, выносливости станет прекрасной основой для успешного обучения в школе.</w:t>
      </w:r>
    </w:p>
    <w:p w:rsidR="00061ADC" w:rsidRDefault="00061ADC">
      <w:pPr>
        <w:rPr>
          <w:rFonts w:ascii="Times New Roman" w:hAnsi="Times New Roman" w:cs="Times New Roman"/>
          <w:sz w:val="32"/>
          <w:szCs w:val="32"/>
        </w:rPr>
      </w:pPr>
    </w:p>
    <w:p w:rsidR="00061ADC" w:rsidRPr="001B72E2" w:rsidRDefault="00061ADC">
      <w:pPr>
        <w:rPr>
          <w:rFonts w:ascii="Times New Roman" w:hAnsi="Times New Roman" w:cs="Times New Roman"/>
          <w:sz w:val="32"/>
          <w:szCs w:val="32"/>
        </w:rPr>
      </w:pPr>
    </w:p>
    <w:sectPr w:rsidR="00061ADC" w:rsidRPr="001B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E2"/>
    <w:rsid w:val="00061ADC"/>
    <w:rsid w:val="001B72E2"/>
    <w:rsid w:val="00B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D12B3-D2D9-4CF7-A37F-34D11433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2014-11-29T14:46:00Z</dcterms:created>
  <dcterms:modified xsi:type="dcterms:W3CDTF">2014-11-29T15:06:00Z</dcterms:modified>
</cp:coreProperties>
</file>