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0A" w:rsidRDefault="001B310A" w:rsidP="001B310A">
      <w:pPr>
        <w:shd w:val="clear" w:color="auto" w:fill="FFFFFF" w:themeFill="background1"/>
        <w:spacing w:before="144" w:after="6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B310A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развивающие чувство равновесия, смелость и ловкость</w:t>
      </w:r>
    </w:p>
    <w:p w:rsidR="001B310A" w:rsidRPr="001B310A" w:rsidRDefault="001B310A" w:rsidP="001B310A">
      <w:pPr>
        <w:shd w:val="clear" w:color="auto" w:fill="FFFFFF" w:themeFill="background1"/>
        <w:spacing w:before="144" w:after="60" w:line="240" w:lineRule="auto"/>
        <w:outlineLvl w:val="1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Состязание в беге.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Несколько детей бегут к предмету, обежав который возвращаются назад,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Состязания в прыжках на одной ноге.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Дети сгибают в коле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не ногу и быстро скачут на второй к условленной цели. Кто кос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нется земли согнутой ногой, выбывает из игры. У самых маленьких победителем считается тот, кто на дистанции коснется ногой зем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 xml:space="preserve">ли наименьшее количество раз, стоя на одной ноге; кто сможет дольше всех простоять на одной ноге, ни за </w:t>
      </w:r>
      <w:proofErr w:type="gramStart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что</w:t>
      </w:r>
      <w:proofErr w:type="gramEnd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 xml:space="preserve"> не держась руками.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Прыгать в высоту.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Прыжки через натянутую веревку, с разбе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га или с места, двумя ногами или одной. Отметьте высоту прыж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ка, и пусть ребенок попытается прыгнуть в следующий раз еще выше.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Через что ребенок умеет прыгать?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Попробуйте предложить ребенку перепрыгнуть через различные по длине и высоте пред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меты. Начните с чего-нибудь плоского, например с подушки. По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ложите одну подушку на другую, а потом возьмите стульчик. Уп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ражнение надо проводить на нескользком полу.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Кто прыгает дальше всех?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Отметьте мелом на полу то место, с которого ребенок будет прыгать. Пусть он прыгает с этой чер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ты как можно дальше, отметьте место приземления. Делая все но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вые и новые прыжки, ребенок будет ставить все новые и новые рекорды.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Летающая птица.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Положите ребенка на живот, руки в сторо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ны, ноги и бедра прижаты к полу. Затем малыш начинает подни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мать и опускать голову и грудную клетку, а руками двигать, как летающая птица крыльями, смотреть вперед и плечи высоко не поднимать.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Поднимите вдвоем.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Два ребенка ложатся на пол, головой друг к другу. В согнутых руках они держат палочку или гантель. Об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щими усилиями они поднимают предмет на вытянутых руках, за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тем осторожно опускают его и опускаются сами.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Кошка ловит мышей.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Когда кошка отправляется ловить мы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шей, она плотно прижимается к полу и тихо ползет вперед, сна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чала вытягивая переднюю лапу, а затем и заднюю. Лапы она ста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вит совершенно бесшумно, потому что у мышей очень хороший слух. Попросите ребенка ползти, как кошка. Кто будет тише всех ползти, тот больше поймает мышей.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Толкание предмета.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Ребенок передвигается на коленях, силь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 xml:space="preserve">но прогнув спину в пояснице, а грудью почти </w:t>
      </w:r>
      <w:proofErr w:type="gramStart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касаясь</w:t>
      </w:r>
      <w:proofErr w:type="gramEnd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 xml:space="preserve"> пола, и тол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кает перед собой мешочек с песком, кубик или другой предмет, стараясь отодвинуть его как можно дальше. Если в упражнении участвует много детей, можно устроить состязание.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Рыба.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 xml:space="preserve">Ребенок лежит на </w:t>
      </w:r>
      <w:proofErr w:type="gramStart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полу</w:t>
      </w:r>
      <w:proofErr w:type="gramEnd"/>
      <w:r w:rsidRPr="001B310A">
        <w:rPr>
          <w:rFonts w:eastAsia="Times New Roman" w:cs="Arial"/>
          <w:color w:val="000000"/>
          <w:sz w:val="24"/>
          <w:szCs w:val="24"/>
          <w:lang w:eastAsia="ru-RU"/>
        </w:rPr>
        <w:t xml:space="preserve"> на животе, руки вытянуты вперед, ноги выпрямлены и сжаты вместе. Он поднимает руки и грудь вверх, а затем возвращается в прежнее положение. По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сле этого взмахивает как можно выше ногами и начинает пере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катываться от головы к ногам и обратно, словно выпрыгнувшая из воды рыба.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Пресс-папье.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Ребенок ложится на живот, ноги согнуты в ко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ленях. Надо взять их руками за щиколотки. Выгибая корпус, грудь и бедра вверх, насколько это возможно, малыш перекатывается, как пресс-папье на столе или как лошадка на карусели.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lastRenderedPageBreak/>
        <w:t>С подушкой на спине.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Ребенок наклоняется вперед. Вы кла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дете ему на спину маленькую подушку. Разведя руки в стороны и подняв голову, он начинает ходить по комнате. Это упражнение можно проводить и в виде состязания. Побеждает тот, кто не да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ет подушке упасть со спины.</w:t>
      </w:r>
    </w:p>
    <w:p w:rsidR="001B310A" w:rsidRPr="001B310A" w:rsidRDefault="001B310A" w:rsidP="001B310A">
      <w:pPr>
        <w:shd w:val="clear" w:color="auto" w:fill="FFFFFF" w:themeFill="background1"/>
        <w:spacing w:before="84" w:after="192" w:line="18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1B310A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На лодке. 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t>Два ребенка садятся на пол лицом друг к другу и вы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двигают ноги. Ступни ног одного ребенка упираются в ступни ног другого. Затем дети наклоняются и крепко берутся за руки. Один ребенок пытается отклониться назад и тянет за собой другого, ко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торый, оказывая товарищу небольшое сопротивление, постепенно наклоняется вперед. Вслед за этим он начинает тянуть первого, ко</w:t>
      </w:r>
      <w:r w:rsidRPr="001B310A">
        <w:rPr>
          <w:rFonts w:eastAsia="Times New Roman" w:cs="Arial"/>
          <w:color w:val="000000"/>
          <w:sz w:val="24"/>
          <w:szCs w:val="24"/>
          <w:lang w:eastAsia="ru-RU"/>
        </w:rPr>
        <w:softHyphen/>
        <w:t>торый, в свою очередь, оказывает ему сопротивление. Они похожи на двух гребущих с большим усилием спортсменов.</w:t>
      </w:r>
    </w:p>
    <w:p w:rsidR="008834B9" w:rsidRPr="001B310A" w:rsidRDefault="008834B9">
      <w:pPr>
        <w:rPr>
          <w:sz w:val="24"/>
          <w:szCs w:val="24"/>
        </w:rPr>
      </w:pPr>
    </w:p>
    <w:sectPr w:rsidR="008834B9" w:rsidRPr="001B310A" w:rsidSect="008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310A"/>
    <w:rsid w:val="001B310A"/>
    <w:rsid w:val="00352C89"/>
    <w:rsid w:val="008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9"/>
  </w:style>
  <w:style w:type="paragraph" w:styleId="2">
    <w:name w:val="heading 2"/>
    <w:basedOn w:val="a"/>
    <w:link w:val="20"/>
    <w:uiPriority w:val="9"/>
    <w:qFormat/>
    <w:rsid w:val="001B3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10A"/>
    <w:rPr>
      <w:b/>
      <w:bCs/>
    </w:rPr>
  </w:style>
  <w:style w:type="character" w:customStyle="1" w:styleId="apple-converted-space">
    <w:name w:val="apple-converted-space"/>
    <w:basedOn w:val="a0"/>
    <w:rsid w:val="001B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D411-9767-46DA-ADBB-FABBDC80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2014-11-20T16:10:00Z</dcterms:created>
  <dcterms:modified xsi:type="dcterms:W3CDTF">2014-11-20T16:12:00Z</dcterms:modified>
</cp:coreProperties>
</file>