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 w:rsidRPr="00110BE8">
        <w:rPr>
          <w:rStyle w:val="a4"/>
          <w:color w:val="000000"/>
          <w:sz w:val="28"/>
          <w:szCs w:val="28"/>
        </w:rPr>
        <w:t>СБЕЙ ГРУШУ»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средней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равновесие, броски мяча, метание.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Участники игры делятся на 2 команды. Первая – «груши», дети встают на скамейку, поставленную поперек зала. Игроки второй команды, «метатели», берут по одному мячу (d=15,25 см) и выстраиваются в шеренгу на расстоянии 5-6 м от скамейки. По сигналу «метатели» по очереди бросают мяч, стараясь сбить «грушу». Игра проводится 5-6 раз, подсчитывается общее количество сбитых груш. Выигрывает команда, которая сбила большее количество груш.  Сбитым считается тот игрок («груша»), в которого попал мяч или он сам спрыгнул на пол.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«УДОЧКА»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высокой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прыжки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 xml:space="preserve">     </w:t>
      </w:r>
      <w:proofErr w:type="gramStart"/>
      <w:r w:rsidRPr="00110BE8">
        <w:rPr>
          <w:color w:val="000000"/>
          <w:sz w:val="28"/>
          <w:szCs w:val="28"/>
        </w:rPr>
        <w:t>Играющие</w:t>
      </w:r>
      <w:proofErr w:type="gramEnd"/>
      <w:r w:rsidRPr="00110BE8">
        <w:rPr>
          <w:color w:val="000000"/>
          <w:sz w:val="28"/>
          <w:szCs w:val="28"/>
        </w:rPr>
        <w:t xml:space="preserve"> стоят по кругу. Водящий, находясь в середине, крутит веревку с мешочком на конце так, чтобы мешочек летел на высоте 5-10 см от пола. Все прыгают через веревочку, а </w:t>
      </w:r>
      <w:proofErr w:type="gramStart"/>
      <w:r w:rsidRPr="00110BE8">
        <w:rPr>
          <w:color w:val="000000"/>
          <w:sz w:val="28"/>
          <w:szCs w:val="28"/>
        </w:rPr>
        <w:t>задевший</w:t>
      </w:r>
      <w:proofErr w:type="gramEnd"/>
      <w:r w:rsidRPr="00110BE8">
        <w:rPr>
          <w:color w:val="000000"/>
          <w:sz w:val="28"/>
          <w:szCs w:val="28"/>
        </w:rPr>
        <w:t xml:space="preserve"> ее получает одно штрафное очко, после чего игра продолжается. Выигрывают прыгуны, получившие меньшее число штрафных очков после 8-12  кругов веревочки под ногами.</w:t>
      </w:r>
    </w:p>
    <w:p w:rsidR="00525FFA" w:rsidRPr="00110BE8" w:rsidRDefault="00525FFA" w:rsidP="00525FFA">
      <w:pPr>
        <w:rPr>
          <w:rFonts w:ascii="Times New Roman" w:hAnsi="Times New Roman" w:cs="Times New Roman"/>
          <w:sz w:val="28"/>
          <w:szCs w:val="28"/>
        </w:rPr>
      </w:pP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«ЛОВКИЕ ПАЛЬЦЫ»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малой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По залу рассыпаются мелкие предметы: кусочки от резиновых ковриков, фломастеры, шарики, пластмассовые пробки и т.п. Играющие собирают их, захватывая пальцами ног (один предмет – правой ногой, другой – левой ногой), и берут в руки.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Когда все предметы собраны, играющие садятся на пол, и каждый раскладывает из того, что он собрал, какую-нибудь композицию (дома, цветы, корабли, лес и т.д.).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Не разрешается брать предметы с пола руками.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rStyle w:val="a5"/>
          <w:color w:val="000000"/>
          <w:sz w:val="28"/>
          <w:szCs w:val="28"/>
        </w:rPr>
        <w:t>Усложнение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Правой ногой собирать предметы в левую руку, левой ногой – в правую руку.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000000"/>
          <w:sz w:val="28"/>
          <w:szCs w:val="28"/>
        </w:rPr>
      </w:pP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lastRenderedPageBreak/>
        <w:t>«ПЕРЕПРАВА НА ПЛОТАХ»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средней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равновесие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Команды построены в колонны по одному перед стартовой чертой («на берегу»), в руках у направляющего по два резиновых коврика (плоты). По сигналу он кладет один коврик перед собой на пол и на него быстро становятся два, три или четыре человека (в зависимости от длины и ширины коврика). Затем направляющий кладет на пол второй коврик, и вся группа перебирается на него, передавая первый коврик дальше. И так, поочередно, перескакивая с коврика на коврик, группа переправляется через «реку» на противоположный «берег», где участники остаются за финишной чертой, а один из игроков тем же способом возвращается назад за следующей группой. Игрокам не разрешается становиться ногами на пол. Участники, нарушившие это условие, выбывают из игры (считаются «утонувшими»). Выигрывает команда первой и без потерь закончившая «переправу».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b/>
          <w:bCs/>
          <w:color w:val="000000"/>
          <w:sz w:val="28"/>
          <w:szCs w:val="28"/>
        </w:rPr>
        <w:t>«ГОРЯЧАЯ КАРТОШКА»</w:t>
      </w:r>
    </w:p>
    <w:p w:rsidR="00525FFA" w:rsidRPr="00110BE8" w:rsidRDefault="00525FFA" w:rsidP="00525FF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(игра средней подвижности)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 передача мяча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 на расстоянии вытянутых рук. У двух игроков, стоящих на противоположных сторонах круга, - по мячу. По сигналу оба игрока начинают передавать мячи по кругу в одном направлении как можно быстрее, чтобы один мяч догнал другой. Когда у одного из игроков оказывается два мяча, игра начинается заново. Играют 4-5 минут, затем отмечают игроков, которые хорошо передавали мяч.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Мяч надо передавать каждому рядом стоящему, никого не пропуская. Игрок, уронивший мяч, должен поднять его и, вернувшись на свое место, передать соседу.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Усложнение</w:t>
      </w:r>
    </w:p>
    <w:p w:rsidR="00525FFA" w:rsidRPr="00110BE8" w:rsidRDefault="00525FFA" w:rsidP="0052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разной массы.</w:t>
      </w:r>
    </w:p>
    <w:p w:rsidR="00525FFA" w:rsidRPr="00110BE8" w:rsidRDefault="00525FFA" w:rsidP="0052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разного размера.</w:t>
      </w:r>
    </w:p>
    <w:p w:rsidR="00525FFA" w:rsidRPr="00110BE8" w:rsidRDefault="00525FFA" w:rsidP="0052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мячей более двух.</w:t>
      </w:r>
    </w:p>
    <w:p w:rsidR="00525FFA" w:rsidRPr="00110BE8" w:rsidRDefault="00525FFA" w:rsidP="00525F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FFA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525FFA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lastRenderedPageBreak/>
        <w:t>«ЗАМРИ»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высокой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обучать детей в умении ползать и бегать.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Одного ребенка выбирают «льдинкой», а остальные разбегаются в разных направлениях. «Льдинка» считает до 5, а затем догоняет убегающих. Когда до тех дотрагивается «льдинка», они замирают на месте в широкой стойке. Чтобы разморозить их, другие дети должны проползти между ногами замороженных. Игра проводится 2-3 раза по 2-3 минуты. Каждый раз выбирается новая «льдинка».  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«БУДЬ ВНИМАТЕЛЕН»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малой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Преподаватель предлагает детям выполнить все движения, которые он называет, но сам при этом может показывать совершенно другие движения. Например, преподаватель говорит:  «Руки в стороны!», в сам поднимает руки вверх и т.д. Игра проводится 2-3 минуты. Ее можно проводить как в кругу, так и в любом другом построении.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rStyle w:val="a5"/>
          <w:color w:val="000000"/>
          <w:sz w:val="28"/>
          <w:szCs w:val="28"/>
        </w:rPr>
        <w:t>Вариант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Дети выполняют то, что показывает преподаватель, а не то, что он говорит.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«У КОГО МЯЧ?»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малой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 xml:space="preserve">     Дети встают в круг лицом к центру, руки за спиной. В центре круга водящий с закрытыми глазами. Ведущий дает маленький мяч любому из </w:t>
      </w:r>
      <w:proofErr w:type="gramStart"/>
      <w:r w:rsidRPr="00110BE8">
        <w:rPr>
          <w:color w:val="000000"/>
          <w:sz w:val="28"/>
          <w:szCs w:val="28"/>
        </w:rPr>
        <w:t>играющих</w:t>
      </w:r>
      <w:proofErr w:type="gramEnd"/>
      <w:r w:rsidRPr="00110BE8">
        <w:rPr>
          <w:color w:val="000000"/>
          <w:sz w:val="28"/>
          <w:szCs w:val="28"/>
        </w:rPr>
        <w:t>. Дети начинают незаметно передавать мяч по кругу за спинами. Водящий, открыв глаза, пытается определить, у кого мяч, обращаясь к игроку: «Оля, покажи руки!». Ребенок, к которому обратился водящий, показывает руки и опять прячет их за спину. Мяч нельзя долго держать в руках. Нельзя водящему обращаться к детям по порядку.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Если водящий определил, у кого мяч, тот игрок становится водящим.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lastRenderedPageBreak/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«ДЕНЬ И НОЧЬ»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средней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обучать детей в умении бросать и ловить мяч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У каждого из детей в руках по мячу. По команде «День!» дети выполняют знакомые движения с мячом (броски вверх, вниз, в стену, в кольцо, набивание мяча на месте, в движении и др.). По команде «Ночь!» - замереть в той позе, в которой застала ночь.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Игра проводится 3-4 минуты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«РУЧЕЙКИ И ОЗЕРА»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10BE8">
        <w:rPr>
          <w:rStyle w:val="a4"/>
          <w:color w:val="000000"/>
          <w:sz w:val="28"/>
          <w:szCs w:val="28"/>
        </w:rPr>
        <w:t>(игра средней подвижности)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Цель: учить детей бегать и выполнять перестроения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  <w:u w:val="single"/>
        </w:rPr>
        <w:t> 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 xml:space="preserve">     Дети стоят в двух-трех </w:t>
      </w:r>
      <w:proofErr w:type="gramStart"/>
      <w:r w:rsidRPr="00110BE8">
        <w:rPr>
          <w:color w:val="000000"/>
          <w:sz w:val="28"/>
          <w:szCs w:val="28"/>
        </w:rPr>
        <w:t>колоннах</w:t>
      </w:r>
      <w:proofErr w:type="gramEnd"/>
      <w:r w:rsidRPr="00110BE8">
        <w:rPr>
          <w:color w:val="000000"/>
          <w:sz w:val="28"/>
          <w:szCs w:val="28"/>
        </w:rPr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    На сигнал «Озера!» игроки останавливаются, берутся за руки и строят круги озера. Выигрывают те дети, которые построят круг.</w:t>
      </w:r>
    </w:p>
    <w:p w:rsidR="00525FFA" w:rsidRPr="00110BE8" w:rsidRDefault="00525FFA" w:rsidP="00525FF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10BE8">
        <w:rPr>
          <w:color w:val="000000"/>
          <w:sz w:val="28"/>
          <w:szCs w:val="28"/>
        </w:rPr>
        <w:t> </w:t>
      </w:r>
    </w:p>
    <w:p w:rsidR="00525FFA" w:rsidRPr="00110BE8" w:rsidRDefault="00525FFA" w:rsidP="00525FFA">
      <w:pPr>
        <w:rPr>
          <w:rFonts w:ascii="Times New Roman" w:hAnsi="Times New Roman" w:cs="Times New Roman"/>
          <w:sz w:val="28"/>
          <w:szCs w:val="28"/>
        </w:rPr>
      </w:pPr>
    </w:p>
    <w:p w:rsidR="00B732B4" w:rsidRDefault="00B732B4"/>
    <w:sectPr w:rsidR="00B732B4" w:rsidSect="00D15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EAE"/>
    <w:multiLevelType w:val="multilevel"/>
    <w:tmpl w:val="E482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5FFA"/>
    <w:rsid w:val="00525FFA"/>
    <w:rsid w:val="00B7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A"/>
    <w:rPr>
      <w:b/>
      <w:bCs/>
    </w:rPr>
  </w:style>
  <w:style w:type="character" w:styleId="a5">
    <w:name w:val="Emphasis"/>
    <w:basedOn w:val="a0"/>
    <w:uiPriority w:val="20"/>
    <w:qFormat/>
    <w:rsid w:val="00525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5226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2014-11-18T16:56:00Z</dcterms:created>
  <dcterms:modified xsi:type="dcterms:W3CDTF">2014-11-18T17:00:00Z</dcterms:modified>
</cp:coreProperties>
</file>