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4" w:rsidRPr="007A7B0F" w:rsidRDefault="00B41E84" w:rsidP="00B41E84">
      <w:pPr>
        <w:shd w:val="clear" w:color="auto" w:fill="FFFFFF"/>
        <w:spacing w:after="75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9A1DD"/>
          <w:kern w:val="36"/>
          <w:sz w:val="72"/>
          <w:szCs w:val="72"/>
          <w:lang w:eastAsia="ru-RU"/>
        </w:rPr>
      </w:pPr>
      <w:r w:rsidRPr="00B41E84">
        <w:rPr>
          <w:rFonts w:ascii="Arial" w:eastAsia="Times New Roman" w:hAnsi="Arial" w:cs="Arial"/>
          <w:b/>
          <w:color w:val="39A1DD"/>
          <w:kern w:val="36"/>
          <w:sz w:val="72"/>
          <w:szCs w:val="72"/>
          <w:lang w:eastAsia="ru-RU"/>
        </w:rPr>
        <w:t xml:space="preserve">10 </w:t>
      </w:r>
      <w:proofErr w:type="gramStart"/>
      <w:r w:rsidRPr="00B41E84">
        <w:rPr>
          <w:rFonts w:ascii="Arial" w:eastAsia="Times New Roman" w:hAnsi="Arial" w:cs="Arial"/>
          <w:b/>
          <w:color w:val="39A1DD"/>
          <w:kern w:val="36"/>
          <w:sz w:val="72"/>
          <w:szCs w:val="72"/>
          <w:lang w:eastAsia="ru-RU"/>
        </w:rPr>
        <w:t>фактов о носе</w:t>
      </w:r>
      <w:proofErr w:type="gramEnd"/>
      <w:r w:rsidRPr="00B41E84">
        <w:rPr>
          <w:rFonts w:ascii="Arial" w:eastAsia="Times New Roman" w:hAnsi="Arial" w:cs="Arial"/>
          <w:b/>
          <w:color w:val="39A1DD"/>
          <w:kern w:val="36"/>
          <w:sz w:val="72"/>
          <w:szCs w:val="72"/>
          <w:lang w:eastAsia="ru-RU"/>
        </w:rPr>
        <w:t xml:space="preserve"> и обонянии</w:t>
      </w:r>
    </w:p>
    <w:p w:rsidR="007A7B0F" w:rsidRPr="00B41E84" w:rsidRDefault="007A7B0F" w:rsidP="007A7B0F">
      <w:pPr>
        <w:shd w:val="clear" w:color="auto" w:fill="FFFFFF"/>
        <w:spacing w:after="75" w:line="264" w:lineRule="atLeast"/>
        <w:textAlignment w:val="baseline"/>
        <w:outlineLvl w:val="0"/>
        <w:rPr>
          <w:rFonts w:ascii="Arial" w:eastAsia="Times New Roman" w:hAnsi="Arial" w:cs="Arial"/>
          <w:b/>
          <w:color w:val="39A1DD"/>
          <w:kern w:val="36"/>
          <w:sz w:val="44"/>
          <w:szCs w:val="44"/>
          <w:lang w:eastAsia="ru-RU"/>
        </w:rPr>
      </w:pP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0" cy="1423035"/>
            <wp:effectExtent l="19050" t="0" r="0" b="0"/>
            <wp:docPr id="1" name="Рисунок 1" descr="10 фактов о носе и обоня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фактов о носе и обоня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E84">
        <w:rPr>
          <w:rFonts w:ascii="inherit" w:eastAsia="Times New Roman" w:hAnsi="inherit" w:cs="Arial"/>
          <w:b/>
          <w:bCs/>
          <w:caps/>
          <w:color w:val="FFFFFF"/>
          <w:sz w:val="20"/>
          <w:lang w:eastAsia="ru-RU"/>
        </w:rPr>
        <w:t>ЗДОРОВЬЕ</w:t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Любите ли вы свой нос или нет, нужно отдать должное его разнообразным и удивительным способностям. Кроме чисто внешнего вида, нос выполняет жизненно важные функции, такие как дыхание, предотвращение инфекций, обоняние и даже влияет на резонанс нашего голоса.</w:t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Для выполнения всех этих функций в носу есть целый ряд нужных частей и процессов, ведь даже простой акт чихания включает работу многих мышц нашего тела.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Вот другие удивительные факты, которые вы, возможно, не знали о нашем носе.</w:t>
      </w: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1. Суще</w:t>
      </w:r>
      <w:r w:rsidRPr="00B41E84">
        <w:rPr>
          <w:rFonts w:ascii="Arial" w:eastAsia="Times New Roman" w:hAnsi="Arial" w:cs="Arial"/>
          <w:b/>
          <w:color w:val="39A1DD"/>
          <w:sz w:val="33"/>
          <w:szCs w:val="33"/>
          <w:lang w:eastAsia="ru-RU"/>
        </w:rPr>
        <w:t>с</w:t>
      </w: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твует, по меньшей мере, 14 типов носов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righ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46295" cy="1362075"/>
            <wp:effectExtent l="19050" t="0" r="0" b="0"/>
            <wp:docPr id="2" name="Рисунок 2" descr="http://www.infoniac.ru/upload/medialibrary/e46/e46fb53c3be776d50c523e7ea7f4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niac.ru/upload/medialibrary/e46/e46fb53c3be776d50c523e7ea7f42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9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Исследование израильских ученых выявило 14 форм человеческих носов. Это основные типы носов, включая "греческий нос" (прямой) и "ястребиный нос" (острый 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крючковидный).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Самый распространенный тип носа - "мясистый нос"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Конечно, это не полная классификация, и, возможно, вариаций намного больше. Как объясняют специалисты, форма носа определяется положением носовых костей и хрящей, и любые сочетания этих различий могут создать уникальный вид. Также форма носа зависит от этнической принадлежности.</w:t>
      </w: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2. Стиль чихания определяется генетически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44238" cy="1609725"/>
            <wp:effectExtent l="19050" t="0" r="0" b="0"/>
            <wp:docPr id="3" name="Рисунок 3" descr="http://www.infoniac.ru/upload/medialibrary/089/089a1ffa3588ae0d281315754362a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niac.ru/upload/medialibrary/089/089a1ffa3588ae0d281315754362af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38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Некоторые люди делают это громко и звучно, другие чихают с невероятной силой, но в любом случае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стиль чихания является тоже своего рода уникальной особенностью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 Процесс чихания начинается, когда тройничный нерв обнаруживает раздражитель, как например пыльцу или черный перец. Это раздражение запускает ряд рефлексов, чтобы вытолкнуть раздражающее вещество: глубокий вдох, за которым следует закрытие голосовой щели в горле, повышение давления в легких, внезапное открытие голосовой щели и выталкивание воздуха через рот и нос. Причем этот процесс обладает огромной силой, и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частицы при чихании двигаются со скоростью до 160 км в час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Ученые заметили, что в одной семье у людей наблюдался похожий стиль чихания, что говорит о том, что с этим рефлексом мы рождаемся. Так как ткани у членов одной семьи похожи, то и мышечные движения, такие как улыбка и смех тоже могут быть одинаковы.</w:t>
      </w:r>
    </w:p>
    <w:p w:rsidR="007A7B0F" w:rsidRDefault="007A7B0F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</w:p>
    <w:p w:rsidR="007A7B0F" w:rsidRDefault="007A7B0F" w:rsidP="007A7B0F">
      <w:pPr>
        <w:shd w:val="clear" w:color="auto" w:fill="FFFFFF"/>
        <w:spacing w:before="375" w:after="225" w:line="264" w:lineRule="atLeast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lastRenderedPageBreak/>
        <w:t>3. Нос играет большую роль в определении красоты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80426" cy="1809750"/>
            <wp:effectExtent l="19050" t="0" r="5674" b="0"/>
            <wp:docPr id="4" name="Рисунок 4" descr="http://www.infoniac.ru/upload/medialibrary/eb5/eb560d021a981a7d4e254cf76a655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niac.ru/upload/medialibrary/eb5/eb560d021a981a7d4e254cf76a6553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26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Нос – самая выступающая часть нашего лица и потому его сразу замечаешь. Также форма носа издревле считалась показателем черт характера. Так, например, у греков и римлян, волевой, удлиненный нос говорил о силе и власти.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Неудивительно, что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ринопластика, то есть пластическая хирургия носа, является второй самой популярной косметической процедурой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после увеличения груди. Однако исправление формы носа является одной из самых трудных операций, так как это "хирургия миллиметров" и разница между хорошим и неудачным результатом может быть составлять всего миллиметр.</w:t>
      </w: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4. Нос растет книзу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54300" cy="1990725"/>
            <wp:effectExtent l="19050" t="0" r="0" b="0"/>
            <wp:docPr id="5" name="Рисунок 5" descr="http://www.infoniac.ru/upload/medialibrary/67c/67c3a468f9d67a0df490dfbb061bb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foniac.ru/upload/medialibrary/67c/67c3a468f9d67a0df490dfbb061bbfe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Общая форма носа формируется к 10 годам, но нос продолжает медленно расти до 15-17 лет у женщин и до 17-19 лет у мужчин.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Но со временем нос удлиняется и начинает немного свисать из-за постоянного действия силы тяжести и постепенного распада белков коллагена и эластина в коже, особенно на кончике носа. Часто это </w:t>
      </w:r>
      <w:proofErr w:type="spellStart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является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одним</w:t>
      </w:r>
      <w:proofErr w:type="spellEnd"/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из первых признаков старения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5. Наш нос самый лучший фильтр воздуха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58617" cy="1800225"/>
            <wp:effectExtent l="19050" t="0" r="3633" b="0"/>
            <wp:docPr id="6" name="Рисунок 6" descr="http://www.infoniac.ru/upload/medialibrary/8c2/8c2eab59b8d4b1f27e791f067e42e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foniac.ru/upload/medialibrary/8c2/8c2eab59b8d4b1f27e791f067e42e3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4" cy="1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Воздух, который снабжает нашу дыхательную систему, входит через два скромных входа - ноздри, которые выстланы волосками, блокирующими множество частиц от пыли до микробов. Как только воздух попадает в нос, он направляется по канавкам стенок носовой полости, кружась в водовороте. Этот вихреобразный процесс согревает и увлажняет воздух, чтобы защитить чувствительные ткани легких. Именно поэтому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холодный зимний день лучше дышать носом, а не ртом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Также благодаря этому процессу воздух фильтруется, двигая оставшиеся частички к слизи, которая содержит вещества, борющиеся с инфекцией.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Насморк, который возникает при простуде, это результат того, что ваш нос пытается уничтожить микробы с помощью дополнительной слизи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7A7B0F" w:rsidRDefault="007A7B0F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</w:p>
    <w:p w:rsidR="007A7B0F" w:rsidRDefault="007A7B0F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lastRenderedPageBreak/>
        <w:t>6. Мы способны различать больше 10 000 запахов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95575" cy="1797050"/>
            <wp:effectExtent l="19050" t="0" r="9525" b="0"/>
            <wp:docPr id="7" name="Рисунок 7" descr="http://www.infoniac.ru/upload/medialibrary/6b9/6b9221310a1b6f2f65274cc013593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niac.ru/upload/medialibrary/6b9/6b9221310a1b6f2f65274cc013593fb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Когда вы вдыхаете запах духов, молекулы аромата проникают в нос и перемещаются к обонятельным датчикам в носовой полости, активизируя рецепторы, которые посылают сигнал в центральный процессор нашего мозга, называемый обонятельной луковицей, регистрирующей запах.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 людей около 12 миллионов обонятельных клеток-рецепторов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но это число уменьшается с возрастом, потому люди пожилого возраста менее чувствительны к запахам.</w:t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Кто же из млекопитающих обладает лучшим обонянием? У собак-ищеек около 14 миллиардов обонятельных рецепторов, а у медведя в семь раз больше.</w:t>
      </w: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7. Наш нос связан с центром памяти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48000" cy="2032000"/>
            <wp:effectExtent l="19050" t="0" r="0" b="0"/>
            <wp:docPr id="8" name="Рисунок 8" descr="http://www.infoniac.ru/upload/medialibrary/17d/17d4c7b6908a68dd1f664ccf1b2f5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foniac.ru/upload/medialibrary/17d/17d4c7b6908a68dd1f664ccf1b2f5b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Если запахи определенных духов навевают вам приятные воспоминания, на это есть причина. 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 xml:space="preserve">Обоняние напрямую связано с </w:t>
      </w:r>
      <w:proofErr w:type="spellStart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лимбической</w:t>
      </w:r>
      <w:proofErr w:type="spellEnd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системой, которая отвечает за отнесение эмоций к определенным событиям. </w:t>
      </w:r>
      <w:proofErr w:type="gramStart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На самом деле, обоняние - это единственное из пяти чувств, которое имеет прямую связь с </w:t>
      </w:r>
      <w:proofErr w:type="spellStart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гиппокампом</w:t>
      </w:r>
      <w:proofErr w:type="spellEnd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мозга, связанным с формированием воспоминаний и мозжечковой миндалиной, которая обрабатывает эмоции и память.</w:t>
      </w:r>
      <w:proofErr w:type="gramEnd"/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Так как память обостряется при наличии сильных эмоций, запахи часто тесно связаны с определенными событиями, которые вызывают эти эмоции.</w:t>
      </w: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8. Некоторые носы достойны страхования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27517" cy="1905000"/>
            <wp:effectExtent l="19050" t="0" r="0" b="0"/>
            <wp:docPr id="9" name="Рисунок 9" descr="http://www.infoniac.ru/upload/medialibrary/227/2270c66c2985a28d7a8a4cdf12d9a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foniac.ru/upload/medialibrary/227/2270c66c2985a28d7a8a4cdf12d9a1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1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Хотя мы не можем сравниться в обонянии с некоторыми животными, человеческий нос все же довольно чувствительный.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Всего четыре молекулы пахучего вещества достаточно чтобы пробудить наше обоняние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 При этом некоторые люди обладают таким хорошим обонянием, что их существование полностью зависит от их носа. Так, например виноделы и специалисты, занимающиеся тестированием духов, часто страхуют свои носы на случай, если они потеряют нюх.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 другой стороны, некоторые люди могут и вовсе потерять обоняние.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Аносмия или потеря обоняния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может возникнуть при травмах головного мозга и раке мозга, а также быть ранним признаком болезни Альцгеймера.</w:t>
      </w:r>
    </w:p>
    <w:p w:rsidR="007A7B0F" w:rsidRDefault="007A7B0F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lastRenderedPageBreak/>
        <w:t>9. Нос привел к появлению поцелуя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124200" cy="1947743"/>
            <wp:effectExtent l="19050" t="0" r="0" b="0"/>
            <wp:docPr id="10" name="Рисунок 10" descr="http://www.infoniac.ru/upload/medialibrary/017/017aa4eb49e354a8bdfb745ad87f6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foniac.ru/upload/medialibrary/017/017aa4eb49e354a8bdfb745ad87f611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4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264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Романтические поцелуи - это один из способов обнаружения </w:t>
      </w:r>
      <w:proofErr w:type="spellStart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феромонов</w:t>
      </w:r>
      <w:proofErr w:type="spellEnd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– химических веществ, которые выделяют животные, в том числе люди. Они вызывают определенную поведенческую реакцию, такую как сексуальное притяжение. Специалисты считают, что наши носовые пазухи заполнены </w:t>
      </w:r>
      <w:proofErr w:type="spellStart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феромонами</w:t>
      </w:r>
      <w:proofErr w:type="spellEnd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B41E84" w:rsidRPr="00B41E84" w:rsidRDefault="00B41E84" w:rsidP="00B41E84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B41E84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10. То, что не может унюхать наш нос, может быть смертельно опасным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57525" cy="2293144"/>
            <wp:effectExtent l="19050" t="0" r="9525" b="0"/>
            <wp:docPr id="11" name="Рисунок 11" descr="http://www.infoniac.ru/upload/medialibrary/448/4480486f338f88c6312c07d912420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foniac.ru/upload/medialibrary/448/4480486f338f88c6312c07d912420fb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E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Несмотря на восприимчивость нашего носа, он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 может почувствовать природный газ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, который часто используется в домах для обогрева и приготовления пищи, что может сделать его утечку незамеченной. Потому газовые компании добавляют в него 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 xml:space="preserve">соединения, называемые </w:t>
      </w:r>
      <w:proofErr w:type="spellStart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тиолы</w:t>
      </w:r>
      <w:proofErr w:type="spellEnd"/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что придает природному газу отличительный запах.</w:t>
      </w:r>
    </w:p>
    <w:p w:rsidR="00B41E84" w:rsidRPr="00B41E84" w:rsidRDefault="00B41E84" w:rsidP="00B41E84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Другой опасный газ без запаха –</w:t>
      </w:r>
      <w:r w:rsidRPr="00B41E84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B41E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угарный газ</w:t>
      </w:r>
      <w:r w:rsidRPr="00B41E8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который ежегодно ведет к многочисленным смертельным случаям. Симптомы отравления угарным газом включают в себя головную боль, головокружение, слабость, тошноту, рвоту, боль в груди и спутанность сознания.</w:t>
      </w:r>
    </w:p>
    <w:p w:rsidR="001C48E9" w:rsidRDefault="001C48E9"/>
    <w:p w:rsidR="00B41E84" w:rsidRDefault="00B41E84"/>
    <w:p w:rsidR="00B41E84" w:rsidRDefault="00B41E84"/>
    <w:p w:rsidR="00B41E84" w:rsidRDefault="00B41E84"/>
    <w:p w:rsidR="00B41E84" w:rsidRDefault="00B41E84" w:rsidP="00B41E84"/>
    <w:sectPr w:rsidR="00B41E84" w:rsidSect="007A7B0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E84"/>
    <w:rsid w:val="001C48E9"/>
    <w:rsid w:val="007A7B0F"/>
    <w:rsid w:val="00B4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E9"/>
  </w:style>
  <w:style w:type="paragraph" w:styleId="1">
    <w:name w:val="heading 1"/>
    <w:basedOn w:val="a"/>
    <w:link w:val="10"/>
    <w:uiPriority w:val="9"/>
    <w:qFormat/>
    <w:rsid w:val="00B41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date">
    <w:name w:val="post-date"/>
    <w:basedOn w:val="a0"/>
    <w:rsid w:val="00B41E84"/>
  </w:style>
  <w:style w:type="character" w:customStyle="1" w:styleId="apple-converted-space">
    <w:name w:val="apple-converted-space"/>
    <w:basedOn w:val="a0"/>
    <w:rsid w:val="00B41E84"/>
  </w:style>
  <w:style w:type="character" w:styleId="a3">
    <w:name w:val="Hyperlink"/>
    <w:basedOn w:val="a0"/>
    <w:uiPriority w:val="99"/>
    <w:semiHidden/>
    <w:unhideWhenUsed/>
    <w:rsid w:val="00B41E84"/>
    <w:rPr>
      <w:color w:val="0000FF"/>
      <w:u w:val="single"/>
    </w:rPr>
  </w:style>
  <w:style w:type="character" w:customStyle="1" w:styleId="post-views">
    <w:name w:val="post-views"/>
    <w:basedOn w:val="a0"/>
    <w:rsid w:val="00B41E84"/>
  </w:style>
  <w:style w:type="character" w:customStyle="1" w:styleId="post-tags">
    <w:name w:val="post-tags"/>
    <w:basedOn w:val="a0"/>
    <w:rsid w:val="00B41E84"/>
  </w:style>
  <w:style w:type="character" w:customStyle="1" w:styleId="image-cat">
    <w:name w:val="image-cat"/>
    <w:basedOn w:val="a0"/>
    <w:rsid w:val="00B41E84"/>
  </w:style>
  <w:style w:type="paragraph" w:styleId="a4">
    <w:name w:val="Normal (Web)"/>
    <w:basedOn w:val="a"/>
    <w:uiPriority w:val="99"/>
    <w:semiHidden/>
    <w:unhideWhenUsed/>
    <w:rsid w:val="00B4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9C6A-C763-4BE9-9014-C378415F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2014-09-18T16:14:00Z</dcterms:created>
  <dcterms:modified xsi:type="dcterms:W3CDTF">2014-09-18T16:30:00Z</dcterms:modified>
</cp:coreProperties>
</file>