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65" w:rsidRPr="00A76065" w:rsidRDefault="009E6094" w:rsidP="009E6094">
      <w:pPr>
        <w:spacing w:after="120" w:line="240" w:lineRule="auto"/>
        <w:jc w:val="both"/>
        <w:rPr>
          <w:rFonts w:ascii="Times New Roman" w:hAnsi="Times New Roman"/>
          <w:sz w:val="28"/>
          <w:szCs w:val="28"/>
        </w:rPr>
      </w:pPr>
      <w:r>
        <w:rPr>
          <w:rFonts w:ascii="Times New Roman" w:hAnsi="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52.75pt;height:80.25pt" adj="6924" fillcolor="#60c" strokecolor="#c9f">
            <v:fill r:id="rId5" o:title="" color2="#c0c" focus="100%" type="gradient"/>
            <v:stroke r:id="rId5" o:title=""/>
            <v:shadow on="t" color="#99f" opacity=".5" offset="-6pt,-6pt"/>
            <v:textpath style="font-family:&quot;Impact&quot;;v-text-kern:t" trim="t" fitpath="t" string="Грибы"/>
          </v:shape>
        </w:pict>
      </w: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3133725" cy="2581275"/>
            <wp:effectExtent l="0" t="0" r="9525" b="9525"/>
            <wp:wrapSquare wrapText="bothSides"/>
            <wp:docPr id="2" name="Рисунок 2" descr="C:\Users\Елена\Desktop\0005-015-Belyj-grib-SHljapka-snizu-belaja-na-nozhke-risunok-v-vide-beloj-set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0005-015-Belyj-grib-SHljapka-snizu-belaja-na-nozhke-risunok-v-vide-beloj-setoch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65" w:rsidRPr="00A76065">
        <w:rPr>
          <w:rFonts w:ascii="Times New Roman" w:hAnsi="Times New Roman"/>
          <w:sz w:val="28"/>
          <w:szCs w:val="28"/>
        </w:rPr>
        <w:t>Наступил очередной грибной сезон. Из укромных мест извлечены корзины и походная одежда.</w:t>
      </w:r>
      <w:bookmarkStart w:id="0" w:name="_GoBack"/>
      <w:bookmarkEnd w:id="0"/>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Сбор грибов – занятие, таящее в себе определённый риск. Увы, отравление грибами не столь уж редки.</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A76065" w:rsidRPr="00A76065" w:rsidRDefault="009E6094" w:rsidP="009E6094">
      <w:pPr>
        <w:spacing w:after="120" w:line="240" w:lineRule="auto"/>
        <w:jc w:val="both"/>
        <w:rPr>
          <w:rFonts w:ascii="Times New Roman" w:hAnsi="Times New Roman"/>
          <w:sz w:val="28"/>
          <w:szCs w:val="28"/>
        </w:rPr>
      </w:pPr>
      <w:r>
        <w:rPr>
          <w:noProof/>
          <w:lang w:eastAsia="ru-RU"/>
        </w:rPr>
        <w:drawing>
          <wp:anchor distT="0" distB="0" distL="114300" distR="114300" simplePos="0" relativeHeight="251661312" behindDoc="0" locked="0" layoutInCell="1" allowOverlap="1">
            <wp:simplePos x="0" y="0"/>
            <wp:positionH relativeFrom="margin">
              <wp:align>left</wp:align>
            </wp:positionH>
            <wp:positionV relativeFrom="margin">
              <wp:align>bottom</wp:align>
            </wp:positionV>
            <wp:extent cx="2428875" cy="2933700"/>
            <wp:effectExtent l="0" t="0" r="9525" b="0"/>
            <wp:wrapSquare wrapText="bothSides"/>
            <wp:docPr id="3" name="Рисунок 3" descr="C:\Users\Елена\Desktop\2111200512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21112005121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65" w:rsidRPr="00A76065">
        <w:rPr>
          <w:rFonts w:ascii="Times New Roman" w:hAnsi="Times New Roman"/>
          <w:sz w:val="28"/>
          <w:szCs w:val="28"/>
        </w:rPr>
        <w:t>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аманитотоксин. 25-30миллиграммов этого яда, содержащегося в одном грибе бледной поганки, вполне достаточно, чтобы вызвать смертельное отравление. Кроме того, аманитотоксин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Каковы же симптомы отравления? Чаще всего возникают они через 6-12 часов после употребления грибов. Это – обильное слюнотечение, сильные коликообразные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Отравившиеся, например, бледной </w:t>
      </w:r>
      <w:r w:rsidRPr="00A76065">
        <w:rPr>
          <w:rFonts w:ascii="Times New Roman" w:hAnsi="Times New Roman"/>
          <w:sz w:val="28"/>
          <w:szCs w:val="28"/>
        </w:rPr>
        <w:lastRenderedPageBreak/>
        <w:t>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тёмно-бурого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серо-розовый и пантерный мухоморы, которые куда более скромны по виду.</w:t>
      </w:r>
    </w:p>
    <w:p w:rsidR="00A76065" w:rsidRPr="00A76065" w:rsidRDefault="009E6094" w:rsidP="009E6094">
      <w:pPr>
        <w:spacing w:after="120" w:line="240" w:lineRule="auto"/>
        <w:jc w:val="both"/>
        <w:rPr>
          <w:rFonts w:ascii="Times New Roman" w:hAnsi="Times New Roman"/>
          <w:sz w:val="28"/>
          <w:szCs w:val="28"/>
        </w:rPr>
      </w:pPr>
      <w:r>
        <w:rPr>
          <w:noProof/>
          <w:lang w:eastAsia="ru-RU"/>
        </w:rPr>
        <w:drawing>
          <wp:anchor distT="0" distB="0" distL="114300" distR="114300" simplePos="0" relativeHeight="251663360" behindDoc="0" locked="0" layoutInCell="1" allowOverlap="1">
            <wp:simplePos x="0" y="0"/>
            <wp:positionH relativeFrom="margin">
              <wp:align>right</wp:align>
            </wp:positionH>
            <wp:positionV relativeFrom="margin">
              <wp:align>bottom</wp:align>
            </wp:positionV>
            <wp:extent cx="2099945" cy="2755265"/>
            <wp:effectExtent l="0" t="0" r="0" b="6985"/>
            <wp:wrapSquare wrapText="bothSides"/>
            <wp:docPr id="4" name="Рисунок 4" descr="C:\Users\Елена\Desktop\000006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00000680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45" cy="275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65" w:rsidRPr="00A76065">
        <w:rPr>
          <w:rFonts w:ascii="Times New Roman" w:hAnsi="Times New Roman"/>
          <w:sz w:val="28"/>
          <w:szCs w:val="28"/>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 "муска"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r w:rsidR="00EF542F">
        <w:rPr>
          <w:rFonts w:ascii="Times New Roman" w:hAnsi="Times New Roman"/>
          <w:sz w:val="28"/>
          <w:szCs w:val="28"/>
        </w:rPr>
        <w:t xml:space="preserve"> </w:t>
      </w:r>
      <w:r w:rsidRPr="00A76065">
        <w:rPr>
          <w:rFonts w:ascii="Times New Roman" w:hAnsi="Times New Roman"/>
          <w:sz w:val="28"/>
          <w:szCs w:val="28"/>
        </w:rPr>
        <w:t>Своим названием мухомор обязан другим веществам, которые действительно убивают мух. Называются они токсоальбуминами.</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Симптомы отравления красным мухомором обычно развиваются спустя 30-40 минут 9реже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r w:rsidR="009E6094">
        <w:rPr>
          <w:rFonts w:ascii="Times New Roman" w:hAnsi="Times New Roman"/>
          <w:sz w:val="28"/>
          <w:szCs w:val="28"/>
        </w:rPr>
        <w:t xml:space="preserve"> </w:t>
      </w:r>
      <w:r w:rsidRPr="00A76065">
        <w:rPr>
          <w:rFonts w:ascii="Times New Roman" w:hAnsi="Times New Roman"/>
          <w:sz w:val="28"/>
          <w:szCs w:val="28"/>
        </w:rPr>
        <w:t>Если же человек съел пантерный мухомор, расстройство центральной нервной системы выявляется более резко.</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 xml:space="preserve">Наиболее тяжело отравление мухомором протекает у детей. Взрослые обязаны всячески стремиться оградить детей от нежелательных встреч. С этой целью необходимо организовать на протяжении всего </w:t>
      </w:r>
      <w:r w:rsidRPr="00A76065">
        <w:rPr>
          <w:rFonts w:ascii="Times New Roman" w:hAnsi="Times New Roman"/>
          <w:sz w:val="28"/>
          <w:szCs w:val="28"/>
        </w:rPr>
        <w:lastRenderedPageBreak/>
        <w:t>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Которому доверено здоровье детей, должен хорошо знать, какой гриб взять, а какой выбросить.</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Итак, для того чтобы избежать отравления ядовитыми грибами, нужно собирать только те, которые вы хорошо знаете.</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Здоровье ,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A76065" w:rsidRPr="00A76065" w:rsidRDefault="00A76065" w:rsidP="009E6094">
      <w:pPr>
        <w:spacing w:after="120" w:line="240" w:lineRule="auto"/>
        <w:jc w:val="both"/>
        <w:rPr>
          <w:rFonts w:ascii="Times New Roman" w:hAnsi="Times New Roman"/>
          <w:sz w:val="28"/>
          <w:szCs w:val="28"/>
        </w:rPr>
      </w:pPr>
      <w:r w:rsidRPr="00A76065">
        <w:rPr>
          <w:rFonts w:ascii="Times New Roman" w:hAnsi="Times New Roman"/>
          <w:sz w:val="28"/>
          <w:szCs w:val="28"/>
        </w:rPr>
        <w:t>Любое отравление грибами сопровождает рвота и расстройство кишечника, вызывающие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A76065" w:rsidRPr="00A76065" w:rsidRDefault="009E6094" w:rsidP="009E6094">
      <w:pPr>
        <w:spacing w:after="120" w:line="240" w:lineRule="auto"/>
        <w:jc w:val="both"/>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margin">
              <wp:posOffset>1921510</wp:posOffset>
            </wp:positionH>
            <wp:positionV relativeFrom="margin">
              <wp:posOffset>6655435</wp:posOffset>
            </wp:positionV>
            <wp:extent cx="2447925" cy="2860040"/>
            <wp:effectExtent l="0" t="0" r="9525" b="0"/>
            <wp:wrapSquare wrapText="bothSides"/>
            <wp:docPr id="5" name="Рисунок 5" descr="C:\Users\Елена\Desktop\71453298_16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71453298_160_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065" w:rsidRPr="00A76065">
        <w:rPr>
          <w:rFonts w:ascii="Times New Roman" w:hAnsi="Times New Roman"/>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r>
        <w:rPr>
          <w:rFonts w:ascii="Times New Roman" w:hAnsi="Times New Roman"/>
          <w:sz w:val="28"/>
          <w:szCs w:val="28"/>
        </w:rPr>
        <w:t>.</w:t>
      </w:r>
    </w:p>
    <w:sectPr w:rsidR="00A76065" w:rsidRPr="00A76065" w:rsidSect="00A76065">
      <w:pgSz w:w="11906" w:h="16838"/>
      <w:pgMar w:top="964" w:right="964" w:bottom="964" w:left="964" w:header="709" w:footer="709" w:gutter="0"/>
      <w:pgBorders w:offsetFrom="page">
        <w:top w:val="flowersRedRose" w:sz="16" w:space="24" w:color="auto"/>
        <w:left w:val="flowersRedRose" w:sz="16" w:space="24" w:color="auto"/>
        <w:bottom w:val="flowersRedRose" w:sz="16" w:space="24" w:color="auto"/>
        <w:right w:val="flowersRedRos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65"/>
    <w:rsid w:val="00127D1D"/>
    <w:rsid w:val="00557807"/>
    <w:rsid w:val="00586568"/>
    <w:rsid w:val="009E6094"/>
    <w:rsid w:val="00A76065"/>
    <w:rsid w:val="00AC4426"/>
    <w:rsid w:val="00E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2014-06-02T18:33:00Z</cp:lastPrinted>
  <dcterms:created xsi:type="dcterms:W3CDTF">2014-06-02T18:35:00Z</dcterms:created>
  <dcterms:modified xsi:type="dcterms:W3CDTF">2014-06-02T18:35:00Z</dcterms:modified>
</cp:coreProperties>
</file>