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22" w:rsidRDefault="006B5222" w:rsidP="006B5222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B5222" w:rsidRPr="00D1503C" w:rsidRDefault="006B5222" w:rsidP="006B5222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  <w:r w:rsidRPr="00D1503C"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  <w:t>Значение  биоэнергопластики  в  оказании</w:t>
      </w:r>
    </w:p>
    <w:p w:rsidR="006B5222" w:rsidRDefault="006B5222" w:rsidP="006B5222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  <w:r w:rsidRPr="00D1503C"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  <w:t>помощи  детям  с  проблемами  речевого  развития.</w:t>
      </w:r>
    </w:p>
    <w:p w:rsidR="006B5222" w:rsidRPr="00D1503C" w:rsidRDefault="006B5222" w:rsidP="006B5222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  <w:r w:rsidRPr="00D1503C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299085</wp:posOffset>
            </wp:positionH>
            <wp:positionV relativeFrom="paragraph">
              <wp:posOffset>304800</wp:posOffset>
            </wp:positionV>
            <wp:extent cx="1009650" cy="1228725"/>
            <wp:effectExtent l="19050" t="0" r="0" b="0"/>
            <wp:wrapSquare wrapText="bothSides"/>
            <wp:docPr id="2" name="Рисунок 2" descr="98765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876543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222" w:rsidRPr="00D1503C" w:rsidRDefault="006B5222" w:rsidP="006B522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>Важнейшей  проблемой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3C">
        <w:rPr>
          <w:rFonts w:ascii="Times New Roman" w:hAnsi="Times New Roman" w:cs="Times New Roman"/>
          <w:sz w:val="28"/>
          <w:szCs w:val="28"/>
        </w:rPr>
        <w:t>педагогических  технологий  на  современном  этапе  является  увеличение  количества детей  с  речевой  патологией.</w:t>
      </w:r>
    </w:p>
    <w:p w:rsidR="006B5222" w:rsidRPr="00D1503C" w:rsidRDefault="006B5222" w:rsidP="006B5222">
      <w:pPr>
        <w:spacing w:after="0" w:line="240" w:lineRule="atLeas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В исследованиях  ученых  Института  физиологии  детей  и  подростков  А.П.  Кольцовой, Е.И. </w:t>
      </w:r>
      <w:proofErr w:type="spellStart"/>
      <w:r w:rsidRPr="00D1503C">
        <w:rPr>
          <w:rFonts w:ascii="Times New Roman" w:hAnsi="Times New Roman" w:cs="Times New Roman"/>
          <w:sz w:val="28"/>
          <w:szCs w:val="28"/>
        </w:rPr>
        <w:t>Исениной</w:t>
      </w:r>
      <w:proofErr w:type="spellEnd"/>
      <w:r w:rsidRPr="00D1503C">
        <w:rPr>
          <w:rFonts w:ascii="Times New Roman" w:hAnsi="Times New Roman" w:cs="Times New Roman"/>
          <w:sz w:val="28"/>
          <w:szCs w:val="28"/>
        </w:rPr>
        <w:t xml:space="preserve">  отмечена  связь  интеллектуального  и  речевого  развития  ребенка  со  степенью  </w:t>
      </w:r>
      <w:proofErr w:type="spellStart"/>
      <w:r w:rsidRPr="00D1503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503C">
        <w:rPr>
          <w:rFonts w:ascii="Times New Roman" w:hAnsi="Times New Roman" w:cs="Times New Roman"/>
          <w:sz w:val="28"/>
          <w:szCs w:val="28"/>
        </w:rPr>
        <w:t xml:space="preserve">  у  него  пальцевой  моторики. </w:t>
      </w:r>
    </w:p>
    <w:p w:rsidR="006B5222" w:rsidRPr="00D1503C" w:rsidRDefault="006B5222" w:rsidP="006B5222">
      <w:pPr>
        <w:spacing w:after="0" w:line="240" w:lineRule="atLeas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В литературе  последних  лет  описаны  приемы  развития  мелкой  моторики  (с  задержкой  речевого  развития – Жукова Н.С., </w:t>
      </w:r>
      <w:proofErr w:type="spellStart"/>
      <w:r w:rsidRPr="00D1503C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D1503C">
        <w:rPr>
          <w:rFonts w:ascii="Times New Roman" w:hAnsi="Times New Roman" w:cs="Times New Roman"/>
          <w:sz w:val="28"/>
          <w:szCs w:val="28"/>
        </w:rPr>
        <w:t xml:space="preserve"> Е.М., Филичева Н.А., с  заиканием – Белякова Л.И., Рычкова Н.А., с  дизартрией – Лопатина Р.В., Серебрякова Н.В.).</w:t>
      </w:r>
    </w:p>
    <w:p w:rsidR="006B5222" w:rsidRPr="00D1503C" w:rsidRDefault="006B5222" w:rsidP="006B522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Все  авторы  отмечают  взаимозависимость  речевой  и  моторной  деятельности, стимулирующую  роль  тренировки  тонких  движений  пальцев. Новым  и  интересным  направлением  этой  работы  является  биоэнергопластика.  В своих консультациях, я рассказывала, что такое биоэнергопластика, но напомним еще раз </w:t>
      </w:r>
      <w:r w:rsidRPr="00D1503C">
        <w:rPr>
          <w:rFonts w:ascii="Times New Roman" w:hAnsi="Times New Roman" w:cs="Times New Roman"/>
          <w:b/>
          <w:i/>
          <w:color w:val="000000"/>
          <w:sz w:val="28"/>
          <w:szCs w:val="28"/>
        </w:rPr>
        <w:t>биоэнергопластика</w:t>
      </w:r>
      <w:r w:rsidRPr="00D1503C">
        <w:rPr>
          <w:rFonts w:ascii="Times New Roman" w:hAnsi="Times New Roman" w:cs="Times New Roman"/>
          <w:sz w:val="28"/>
          <w:szCs w:val="28"/>
        </w:rPr>
        <w:t xml:space="preserve"> – </w:t>
      </w:r>
      <w:r w:rsidRPr="00D1503C">
        <w:rPr>
          <w:rFonts w:ascii="Times New Roman" w:hAnsi="Times New Roman" w:cs="Times New Roman"/>
          <w:b/>
          <w:sz w:val="28"/>
          <w:szCs w:val="28"/>
        </w:rPr>
        <w:t xml:space="preserve">это  соединение  движений  артикуляционного  аппарата  с  движениями  кисти  руки.  </w:t>
      </w:r>
    </w:p>
    <w:p w:rsidR="006B5222" w:rsidRPr="00D1503C" w:rsidRDefault="006B5222" w:rsidP="006B522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>По 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03C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D1503C">
        <w:rPr>
          <w:rFonts w:ascii="Times New Roman" w:hAnsi="Times New Roman" w:cs="Times New Roman"/>
          <w:sz w:val="28"/>
          <w:szCs w:val="28"/>
        </w:rPr>
        <w:t xml:space="preserve"> А.В.  и  Лазаренко О.И.  движения  тела, совместно  с  движениями  руки  и  артикуляционного  аппарата, если  они  пластичны, раскрепощены  и  свободны, помогают  активизировать  естественное  распределение  биотоков  в  организме. Это  оказывает  чрезвычайно  благотворное  влияние  на  активизацию  интеллектуальной  деятельности  детей, развивает  координацию  движений  и  мелкую  моторику.  </w:t>
      </w:r>
    </w:p>
    <w:p w:rsidR="006B5222" w:rsidRDefault="006B5222" w:rsidP="006B5222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В своей коррекционной работе я уже </w:t>
      </w:r>
      <w:proofErr w:type="gramStart"/>
      <w:r w:rsidRPr="00D1503C">
        <w:rPr>
          <w:rFonts w:ascii="Times New Roman" w:hAnsi="Times New Roman" w:cs="Times New Roman"/>
          <w:sz w:val="28"/>
          <w:szCs w:val="28"/>
        </w:rPr>
        <w:t>более двух лет использую</w:t>
      </w:r>
      <w:proofErr w:type="gramEnd"/>
      <w:r w:rsidRPr="00D1503C">
        <w:rPr>
          <w:rFonts w:ascii="Times New Roman" w:hAnsi="Times New Roman" w:cs="Times New Roman"/>
          <w:sz w:val="28"/>
          <w:szCs w:val="28"/>
        </w:rPr>
        <w:t xml:space="preserve"> новую технологию артикуляционная гимнастика с  биоэнергопластикой.</w:t>
      </w:r>
    </w:p>
    <w:p w:rsidR="006B5222" w:rsidRPr="00D1503C" w:rsidRDefault="006B5222" w:rsidP="006B5222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Внедрение  биоэнергопластики предусматривает  несколько  </w:t>
      </w:r>
      <w:r w:rsidRPr="00D1503C">
        <w:rPr>
          <w:rFonts w:ascii="Times New Roman" w:hAnsi="Times New Roman" w:cs="Times New Roman"/>
          <w:i/>
          <w:color w:val="000000"/>
          <w:sz w:val="28"/>
          <w:szCs w:val="28"/>
        </w:rPr>
        <w:t>этапов:</w:t>
      </w:r>
    </w:p>
    <w:p w:rsidR="006B5222" w:rsidRPr="00D1503C" w:rsidRDefault="006B5222" w:rsidP="006B5222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t>Диагностический.</w:t>
      </w:r>
    </w:p>
    <w:p w:rsidR="006B5222" w:rsidRPr="00D1503C" w:rsidRDefault="006B5222" w:rsidP="006B5222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D1503C">
        <w:rPr>
          <w:rFonts w:ascii="Times New Roman" w:hAnsi="Times New Roman" w:cs="Times New Roman"/>
          <w:sz w:val="28"/>
          <w:szCs w:val="28"/>
        </w:rPr>
        <w:t xml:space="preserve"> определить структуру  дефекта, оптимальные  направления коррекционной  работы.</w:t>
      </w:r>
    </w:p>
    <w:p w:rsidR="006B5222" w:rsidRPr="00D1503C" w:rsidRDefault="006B5222" w:rsidP="006B5222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t>Подготовительный.</w:t>
      </w:r>
    </w:p>
    <w:p w:rsidR="006B5222" w:rsidRPr="00D1503C" w:rsidRDefault="006B5222" w:rsidP="006B5222">
      <w:pPr>
        <w:pStyle w:val="a3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t xml:space="preserve">Цель:  </w:t>
      </w:r>
      <w:r w:rsidRPr="00D1503C">
        <w:rPr>
          <w:rFonts w:ascii="Times New Roman" w:hAnsi="Times New Roman" w:cs="Times New Roman"/>
          <w:sz w:val="28"/>
          <w:szCs w:val="28"/>
        </w:rPr>
        <w:t>установить   доверительные  отношений  с  ребенком, создать  положительный  эмоциональный  настрой, вызвать интерес  к  коррекционной деятельност</w:t>
      </w:r>
      <w:proofErr w:type="gramStart"/>
      <w:r w:rsidRPr="00D1503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1503C">
        <w:rPr>
          <w:rFonts w:ascii="Times New Roman" w:hAnsi="Times New Roman" w:cs="Times New Roman"/>
          <w:sz w:val="28"/>
          <w:szCs w:val="28"/>
        </w:rPr>
        <w:t xml:space="preserve">индивидуальная работа у  зеркала, разнообразная  наглядность, игровые  персонажи, музыкальные  физминутки, </w:t>
      </w:r>
      <w:proofErr w:type="spellStart"/>
      <w:r w:rsidRPr="00D1503C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1503C">
        <w:rPr>
          <w:rFonts w:ascii="Times New Roman" w:hAnsi="Times New Roman" w:cs="Times New Roman"/>
          <w:sz w:val="28"/>
          <w:szCs w:val="28"/>
        </w:rPr>
        <w:t xml:space="preserve"> упражнения, посильные  задания).</w:t>
      </w:r>
    </w:p>
    <w:p w:rsidR="006B5222" w:rsidRPr="00D1503C" w:rsidRDefault="006B5222" w:rsidP="006B5222">
      <w:pPr>
        <w:pStyle w:val="a3"/>
        <w:widowControl w:val="0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Основной. </w:t>
      </w:r>
    </w:p>
    <w:p w:rsidR="006B5222" w:rsidRPr="00D1503C" w:rsidRDefault="006B5222" w:rsidP="006B5222">
      <w:pPr>
        <w:pStyle w:val="a3"/>
        <w:widowControl w:val="0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Цель: </w:t>
      </w:r>
      <w:r w:rsidRPr="00D1503C">
        <w:rPr>
          <w:rFonts w:ascii="Times New Roman" w:hAnsi="Times New Roman" w:cs="Times New Roman"/>
          <w:sz w:val="28"/>
          <w:szCs w:val="28"/>
        </w:rPr>
        <w:t>осуществить  логопедическое   воздействия  на  речевой  дефект, коррекция  и  развитие  познавательных  процессов, эмоционально - волевой  сферы.</w:t>
      </w:r>
    </w:p>
    <w:p w:rsidR="006B5222" w:rsidRPr="001B6FAA" w:rsidRDefault="006B5222" w:rsidP="006B5222">
      <w:pPr>
        <w:pStyle w:val="a3"/>
        <w:widowControl w:val="0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t>Автоматизация  полученных  навыков.</w:t>
      </w:r>
    </w:p>
    <w:p w:rsidR="006B5222" w:rsidRPr="00D1503C" w:rsidRDefault="006B5222" w:rsidP="006B5222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03C">
        <w:rPr>
          <w:rFonts w:ascii="Times New Roman" w:hAnsi="Times New Roman" w:cs="Times New Roman"/>
          <w:color w:val="000000"/>
          <w:sz w:val="28"/>
          <w:szCs w:val="28"/>
        </w:rPr>
        <w:t xml:space="preserve"> Примечание:</w:t>
      </w:r>
    </w:p>
    <w:p w:rsidR="006B5222" w:rsidRPr="00D1503C" w:rsidRDefault="006B5222" w:rsidP="006B5222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i/>
          <w:sz w:val="28"/>
          <w:szCs w:val="28"/>
        </w:rPr>
        <w:t xml:space="preserve">На  </w:t>
      </w:r>
      <w:r w:rsidRPr="00D1503C">
        <w:rPr>
          <w:rFonts w:ascii="Times New Roman" w:hAnsi="Times New Roman" w:cs="Times New Roman"/>
          <w:sz w:val="28"/>
          <w:szCs w:val="28"/>
        </w:rPr>
        <w:t>первом  занятии  дети  знакомятся  с  артикуляционными  упражнениями  по  стандартной  методике, тренируются  в  правильном  выполнении  упражнений  перед  зеркалом. Рука  ребенка  в  упражнение  не  вовлекается. При  этом  педагог, демонстрирует  каждое  упражнение, сопровождает  показ  движением  кисти  одной  руки.</w:t>
      </w:r>
    </w:p>
    <w:p w:rsidR="006B5222" w:rsidRPr="00D1503C" w:rsidRDefault="006B5222" w:rsidP="006B52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i/>
          <w:sz w:val="28"/>
          <w:szCs w:val="28"/>
        </w:rPr>
        <w:t xml:space="preserve">На  </w:t>
      </w:r>
      <w:r w:rsidRPr="00D1503C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3C">
        <w:rPr>
          <w:rFonts w:ascii="Times New Roman" w:hAnsi="Times New Roman" w:cs="Times New Roman"/>
          <w:sz w:val="28"/>
          <w:szCs w:val="28"/>
        </w:rPr>
        <w:t xml:space="preserve">занятиях    дети  подключают  к  артикуляции  движения  сначала  одну  кисти  ведущей  руки. Дети  с  доминантной  правой  рукой  работают  правой  кистью, </w:t>
      </w:r>
      <w:proofErr w:type="spellStart"/>
      <w:r w:rsidRPr="00D1503C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D1503C">
        <w:rPr>
          <w:rFonts w:ascii="Times New Roman" w:hAnsi="Times New Roman" w:cs="Times New Roman"/>
          <w:sz w:val="28"/>
          <w:szCs w:val="28"/>
        </w:rPr>
        <w:t xml:space="preserve">  дети – левой. Постепенно  подключается  вторая  рука. Таким  образом, ребенок  выполняет  артикуляционное  упражнение  или  удерживает  позу  и  одновременно  движениями  обоих  рук  имитирует, повторяет  движения  артикуляционного  аппарата. Такая  пальчика – речевая  гимнастика  продолжается  весь  учебный  период.</w:t>
      </w:r>
    </w:p>
    <w:p w:rsidR="006B5222" w:rsidRPr="00D1503C" w:rsidRDefault="006B5222" w:rsidP="006B52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03C">
        <w:rPr>
          <w:rFonts w:ascii="Times New Roman" w:hAnsi="Times New Roman" w:cs="Times New Roman"/>
          <w:sz w:val="28"/>
          <w:szCs w:val="28"/>
        </w:rPr>
        <w:t>Я слежу  за  ритмичным  выполнением  упражнений. С этой  целью  применяю  счет, стихотворные  строки. При  этом  двумя  руками   продолжаю  давать  четкий  образец  движения.</w:t>
      </w:r>
    </w:p>
    <w:p w:rsidR="006B5222" w:rsidRPr="00D1503C" w:rsidRDefault="006B5222" w:rsidP="006B52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Я могу  самостоятельно  подобрать  движение  руки  под  любое  артикуляционное  упражнение. Важно  не  то, что  именно  будет  делать  ребенок, а  то  как  он  это  сделает. Необходимо  привлечь  внимание  каждого  ребенка  к  одновременности  выполнения  артикуляционных  движений  с  работой  кистей  рук, их  ритмичности  четкости. </w:t>
      </w:r>
    </w:p>
    <w:p w:rsidR="006B5222" w:rsidRPr="00D1503C" w:rsidRDefault="006B5222" w:rsidP="006B52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Длительность, последовательность  и  количество  упражнений  соответствуют  особенностям  проведения  артикуляционной  гимнастики  в  группе. Выбор  конкретного  упражнения  определяется  этапом  логопедической  работы  и  темой непосредственной образовательной деятельности.  </w:t>
      </w:r>
      <w:r w:rsidRPr="00D1503C">
        <w:rPr>
          <w:rFonts w:ascii="Times New Roman" w:hAnsi="Times New Roman" w:cs="Times New Roman"/>
          <w:sz w:val="28"/>
          <w:szCs w:val="28"/>
        </w:rPr>
        <w:br/>
        <w:t xml:space="preserve"> Комплекс, подобранных  и  разученных  с  детьми  упражнений  содержит  два  статистических  на  удержание  и  три  динамически - двигательных. По  истечении  недели  одно  хорошо  усвоенное  упражнение  заменяется  новым. Так  осуществляется  преемственность  и  постепенное  усложнение  работы. </w:t>
      </w:r>
    </w:p>
    <w:p w:rsidR="006B5222" w:rsidRPr="00D1503C" w:rsidRDefault="006B5222" w:rsidP="006B52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503C">
        <w:rPr>
          <w:rFonts w:ascii="Times New Roman" w:hAnsi="Times New Roman" w:cs="Times New Roman"/>
          <w:sz w:val="28"/>
          <w:szCs w:val="28"/>
        </w:rPr>
        <w:t xml:space="preserve">Применение  </w:t>
      </w:r>
      <w:r w:rsidRPr="00D1503C">
        <w:rPr>
          <w:rFonts w:ascii="Times New Roman" w:hAnsi="Times New Roman" w:cs="Times New Roman"/>
          <w:i/>
          <w:sz w:val="28"/>
          <w:szCs w:val="28"/>
        </w:rPr>
        <w:t>биоэнергопластики</w:t>
      </w:r>
      <w:r w:rsidRPr="00D1503C">
        <w:rPr>
          <w:rFonts w:ascii="Times New Roman" w:hAnsi="Times New Roman" w:cs="Times New Roman"/>
          <w:sz w:val="28"/>
          <w:szCs w:val="28"/>
        </w:rPr>
        <w:t xml:space="preserve"> эффективно  ускоряет  исправление  дефектных  звуков, так  как  работающая  ладонь  многократно  усиливает  импульсы, идущие  в  кору  головного  мозга  от  языка.</w:t>
      </w:r>
    </w:p>
    <w:p w:rsidR="006B5222" w:rsidRPr="00D1503C" w:rsidRDefault="006B5222" w:rsidP="006B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61" w:rsidRDefault="00287061"/>
    <w:sectPr w:rsidR="0028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395"/>
    <w:multiLevelType w:val="hybridMultilevel"/>
    <w:tmpl w:val="E9E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222"/>
    <w:rsid w:val="00287061"/>
    <w:rsid w:val="006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222"/>
  </w:style>
  <w:style w:type="paragraph" w:styleId="a3">
    <w:name w:val="List Paragraph"/>
    <w:basedOn w:val="a"/>
    <w:uiPriority w:val="34"/>
    <w:qFormat/>
    <w:rsid w:val="006B5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>Grizli777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2013-12-18T08:47:00Z</dcterms:created>
  <dcterms:modified xsi:type="dcterms:W3CDTF">2013-12-18T08:47:00Z</dcterms:modified>
</cp:coreProperties>
</file>