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E8" w:rsidRPr="00DE2D6C" w:rsidRDefault="005A40E8" w:rsidP="005A4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28"/>
        </w:rPr>
      </w:pPr>
      <w:r w:rsidRPr="00DE2D6C">
        <w:rPr>
          <w:rFonts w:ascii="Times New Roman" w:eastAsia="Times New Roman" w:hAnsi="Times New Roman" w:cs="Times New Roman"/>
          <w:b/>
          <w:bCs/>
          <w:noProof/>
          <w:color w:val="C00000"/>
          <w:sz w:val="3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-27305</wp:posOffset>
            </wp:positionV>
            <wp:extent cx="1664970" cy="1569720"/>
            <wp:effectExtent l="19050" t="0" r="0" b="0"/>
            <wp:wrapTight wrapText="bothSides">
              <wp:wrapPolygon edited="0">
                <wp:start x="8156" y="262"/>
                <wp:lineTo x="6673" y="524"/>
                <wp:lineTo x="1730" y="3932"/>
                <wp:lineTo x="-247" y="8650"/>
                <wp:lineTo x="0" y="12845"/>
                <wp:lineTo x="1977" y="17039"/>
                <wp:lineTo x="1977" y="17825"/>
                <wp:lineTo x="7908" y="21233"/>
                <wp:lineTo x="9391" y="21233"/>
                <wp:lineTo x="11863" y="21233"/>
                <wp:lineTo x="13346" y="21233"/>
                <wp:lineTo x="19277" y="17825"/>
                <wp:lineTo x="19524" y="17039"/>
                <wp:lineTo x="21254" y="13107"/>
                <wp:lineTo x="21254" y="12845"/>
                <wp:lineTo x="21501" y="9175"/>
                <wp:lineTo x="21501" y="8650"/>
                <wp:lineTo x="19524" y="4718"/>
                <wp:lineTo x="19771" y="3670"/>
                <wp:lineTo x="15076" y="786"/>
                <wp:lineTo x="13098" y="262"/>
                <wp:lineTo x="8156" y="262"/>
              </wp:wrapPolygon>
            </wp:wrapTight>
            <wp:docPr id="3" name="Рисунок 2" descr="9806_ghtnashaproblemamyichastorugaems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06_ghtnashaproblemamyichastorugaemsy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569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E2D6C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</w:rPr>
        <w:t>Если родители часто ссорятся при ребенке.</w:t>
      </w:r>
    </w:p>
    <w:p w:rsidR="005A40E8" w:rsidRDefault="0034523A" w:rsidP="005A40E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7045325</wp:posOffset>
            </wp:positionV>
            <wp:extent cx="2126615" cy="1480185"/>
            <wp:effectExtent l="19050" t="0" r="6985" b="0"/>
            <wp:wrapTight wrapText="bothSides">
              <wp:wrapPolygon edited="0">
                <wp:start x="8320" y="278"/>
                <wp:lineTo x="6772" y="556"/>
                <wp:lineTo x="1548" y="3892"/>
                <wp:lineTo x="1354" y="5004"/>
                <wp:lineTo x="-193" y="9174"/>
                <wp:lineTo x="193" y="13622"/>
                <wp:lineTo x="2902" y="18625"/>
                <wp:lineTo x="8127" y="21405"/>
                <wp:lineTo x="9481" y="21405"/>
                <wp:lineTo x="12190" y="21405"/>
                <wp:lineTo x="13351" y="21405"/>
                <wp:lineTo x="18575" y="18625"/>
                <wp:lineTo x="18962" y="18069"/>
                <wp:lineTo x="21284" y="14178"/>
                <wp:lineTo x="21284" y="13622"/>
                <wp:lineTo x="21671" y="10008"/>
                <wp:lineTo x="21671" y="9174"/>
                <wp:lineTo x="20123" y="4170"/>
                <wp:lineTo x="15673" y="1112"/>
                <wp:lineTo x="13351" y="278"/>
                <wp:lineTo x="8320" y="278"/>
              </wp:wrapPolygon>
            </wp:wrapTight>
            <wp:docPr id="5" name="Рисунок 4" descr="семья-счаст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-счастье.jpg"/>
                    <pic:cNvPicPr/>
                  </pic:nvPicPr>
                  <pic:blipFill>
                    <a:blip r:embed="rId5" cstate="print"/>
                    <a:srcRect l="25167" t="23902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4801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несколько правил "грамотного" разрешения семейных конфликтов. Лучше, конечно, если они происходят не в присутствии детей. Если это невозможно в силу особенностей вашего самоконтроля, помните, что ни одна ссора не должна затрагивать целостности семьи. </w:t>
      </w:r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Категорически исключаются обороты, высказывания, касающиеся статуса отца или матери в доме, неспособности одного из них выполнять свои супружеские или родительские обязанности, указания на супружескую неверность и непорядочность в целом, обсуждение альтернативного выбора каждого из супругов ("Если бы я знал, на ком я женился...", "Кто бы мог предполагать, что ты окажешься такой </w:t>
      </w:r>
      <w:proofErr w:type="spellStart"/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>неряхой</w:t>
      </w:r>
      <w:proofErr w:type="spellEnd"/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>...", "Еще один такой разговорчик, и ты будешь растить</w:t>
      </w:r>
      <w:proofErr w:type="gramEnd"/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деток сам" (вариант - "никогда их не увидишь...")).</w:t>
      </w:r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>2. Не должно быть переноса упреков на других членов семьи, будь то старшие ("Весь в свою мамочку!", "Чего же еще ожидать, ведь я хорошо знаю свою тещу...") или дети ("Не удивлюсь, если из него вырастет черт знает что!").</w:t>
      </w:r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Конфли</w:t>
      </w:r>
      <w:proofErr w:type="gramStart"/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>кт спр</w:t>
      </w:r>
      <w:proofErr w:type="gramEnd"/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овоцирован конкретной причиной, вокруг нее он и должен развиваться. Не следует обобщать небольшую оплошность, возводя ее в ранг смертного греха. Разбил чашку - еще не значит, что </w:t>
      </w:r>
      <w:proofErr w:type="gramStart"/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растяпа</w:t>
      </w:r>
      <w:proofErr w:type="gramEnd"/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"руки не оттуда растут", забыл купить продукты - не обязательно "совсем забыл о семье". Упрек должен быть таким, чтобы при желании на него можно было ответить. А как доказать, что "не забыл о семье"? А вдруг в некоторый момент</w:t>
      </w:r>
      <w:r w:rsid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упреком захочется согласиться?</w:t>
      </w:r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>4. По возможности свои претензии следует формулировать не в форме "</w:t>
      </w:r>
      <w:proofErr w:type="spellStart"/>
      <w:proofErr w:type="gramStart"/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>Ты-утверждений</w:t>
      </w:r>
      <w:proofErr w:type="spellEnd"/>
      <w:proofErr w:type="gramEnd"/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>", а в форме "</w:t>
      </w:r>
      <w:proofErr w:type="spellStart"/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>Я-утверждений</w:t>
      </w:r>
      <w:proofErr w:type="spellEnd"/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>": "Я разочарована, что ты забыл про мой день рождения...", "Я рассчитывал, что ты простишь мне эту задержку заработной платы..." и т. д.</w:t>
      </w:r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A40E8"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t>5. Даже во время ссор не следует выходить за рамки половой роли. Крики, истерики, словесная распущенность - это безобразно всегда, но особенно - если это делает мужчина. Отношения между супругами не могут быть симметричными. Это не подруги и не однокашники. Возражения типа "А ты тоже мне говорила!" не имеют никакого психологического оправдания, потому что мужчины и женщины должны и в ссорах сохранять свое лицо. </w:t>
      </w:r>
    </w:p>
    <w:p w:rsidR="00AE25C9" w:rsidRPr="005A40E8" w:rsidRDefault="005A40E8" w:rsidP="005A40E8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5A40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4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Конечно, лучше не ссориться или ссориться </w:t>
      </w:r>
      <w:proofErr w:type="gramStart"/>
      <w:r w:rsidRPr="005A4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пореже</w:t>
      </w:r>
      <w:proofErr w:type="gramEnd"/>
      <w:r w:rsidRPr="005A40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Но мы не все выбираем в нашей жизни. Семьи эмоционально закрытые, как правило, тоже имеют своих "скелетов в шкафу". И бурные "разборки" имеют свои хорошие стороны. Но помните, что супружеские ссоры - это один из уроков того, как нужно вести себя в семье для ваших детей.</w:t>
      </w:r>
    </w:p>
    <w:sectPr w:rsidR="00AE25C9" w:rsidRPr="005A40E8" w:rsidSect="005A40E8">
      <w:pgSz w:w="11906" w:h="16838"/>
      <w:pgMar w:top="1134" w:right="850" w:bottom="1134" w:left="85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A40E8"/>
    <w:rsid w:val="0034523A"/>
    <w:rsid w:val="005A40E8"/>
    <w:rsid w:val="00664EB3"/>
    <w:rsid w:val="00AE25C9"/>
    <w:rsid w:val="00DE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A40E8"/>
  </w:style>
  <w:style w:type="character" w:customStyle="1" w:styleId="titlemain">
    <w:name w:val="titlemain"/>
    <w:basedOn w:val="a0"/>
    <w:rsid w:val="005A40E8"/>
  </w:style>
  <w:style w:type="paragraph" w:customStyle="1" w:styleId="text">
    <w:name w:val="text"/>
    <w:basedOn w:val="a"/>
    <w:rsid w:val="005A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40E8"/>
  </w:style>
  <w:style w:type="paragraph" w:styleId="a3">
    <w:name w:val="Balloon Text"/>
    <w:basedOn w:val="a"/>
    <w:link w:val="a4"/>
    <w:uiPriority w:val="99"/>
    <w:semiHidden/>
    <w:unhideWhenUsed/>
    <w:rsid w:val="005A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Кропотова </dc:creator>
  <cp:keywords/>
  <dc:description/>
  <cp:lastModifiedBy>Татьяна</cp:lastModifiedBy>
  <cp:revision>4</cp:revision>
  <cp:lastPrinted>2012-02-08T04:02:00Z</cp:lastPrinted>
  <dcterms:created xsi:type="dcterms:W3CDTF">2012-02-08T03:49:00Z</dcterms:created>
  <dcterms:modified xsi:type="dcterms:W3CDTF">2014-12-02T12:59:00Z</dcterms:modified>
</cp:coreProperties>
</file>