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DE" w:rsidRPr="00C214DE" w:rsidRDefault="00C214DE" w:rsidP="00C214DE">
      <w:pPr>
        <w:jc w:val="center"/>
        <w:rPr>
          <w:rFonts w:ascii="Verdana" w:eastAsia="Times New Roman" w:hAnsi="Verdana" w:cs="Tahoma"/>
          <w:i/>
          <w:color w:val="000000"/>
          <w:sz w:val="18"/>
          <w:szCs w:val="18"/>
          <w:u w:val="single"/>
          <w:lang w:eastAsia="ru-RU"/>
        </w:rPr>
      </w:pPr>
      <w:r w:rsidRPr="00C214DE">
        <w:rPr>
          <w:rFonts w:ascii="Tahoma" w:eastAsia="Times New Roman" w:hAnsi="Tahoma" w:cs="Tahoma"/>
          <w:b/>
          <w:bCs/>
          <w:i/>
          <w:color w:val="636363"/>
          <w:sz w:val="18"/>
          <w:szCs w:val="18"/>
          <w:u w:val="single"/>
          <w:lang w:eastAsia="ru-RU"/>
        </w:rPr>
        <w:t>"Как правильно наказывать ребенка"</w:t>
      </w:r>
    </w:p>
    <w:p w:rsidR="00C214DE" w:rsidRPr="00C214DE" w:rsidRDefault="00C214DE">
      <w:pPr>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Наказание не должно вредить здоровью – ни физическому, ни психическому.</w:t>
      </w:r>
    </w:p>
    <w:p w:rsidR="00C214DE" w:rsidRPr="00C214DE" w:rsidRDefault="00C214DE" w:rsidP="00C214DE">
      <w:pPr>
        <w:pStyle w:val="a5"/>
        <w:numPr>
          <w:ilvl w:val="0"/>
          <w:numId w:val="1"/>
        </w:num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Если есть сомнение</w:t>
      </w:r>
      <w:r w:rsidR="002B16B7" w:rsidRPr="00C214DE">
        <w:rPr>
          <w:rFonts w:ascii="Verdana" w:eastAsia="Times New Roman" w:hAnsi="Verdana" w:cs="Tahoma"/>
          <w:color w:val="000000"/>
          <w:sz w:val="18"/>
          <w:szCs w:val="18"/>
          <w:lang w:eastAsia="ru-RU"/>
        </w:rPr>
        <w:t>,</w:t>
      </w:r>
      <w:r w:rsidRPr="00C214DE">
        <w:rPr>
          <w:rFonts w:ascii="Verdana" w:eastAsia="Times New Roman" w:hAnsi="Verdana" w:cs="Tahoma"/>
          <w:color w:val="000000"/>
          <w:sz w:val="18"/>
          <w:szCs w:val="18"/>
          <w:lang w:eastAsia="ru-RU"/>
        </w:rPr>
        <w:t xml:space="preserve"> наказывать или не наказывать, НЕ наказывайте. Никакой «профилактики», никаких наказаний «на всякий случай».</w:t>
      </w:r>
    </w:p>
    <w:p w:rsidR="00C214DE" w:rsidRPr="00C214DE" w:rsidRDefault="00C214DE" w:rsidP="00C214DE">
      <w:pPr>
        <w:pStyle w:val="a5"/>
        <w:numPr>
          <w:ilvl w:val="0"/>
          <w:numId w:val="1"/>
        </w:num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w:t>
      </w:r>
    </w:p>
    <w:p w:rsidR="00C214DE" w:rsidRPr="00C214DE" w:rsidRDefault="00C214DE" w:rsidP="00C214DE">
      <w:pPr>
        <w:pStyle w:val="a5"/>
        <w:numPr>
          <w:ilvl w:val="0"/>
          <w:numId w:val="1"/>
        </w:num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НАКАЗ</w:t>
      </w:r>
      <w:r w:rsidR="00235C24">
        <w:rPr>
          <w:rFonts w:ascii="Verdana" w:eastAsia="Times New Roman" w:hAnsi="Verdana" w:cs="Tahoma"/>
          <w:color w:val="000000"/>
          <w:sz w:val="18"/>
          <w:szCs w:val="18"/>
          <w:lang w:eastAsia="ru-RU"/>
        </w:rPr>
        <w:t>АНИЕ НЕ ЗА СЧЕТ ЛЮБВИ. Что бы ни</w:t>
      </w:r>
      <w:r w:rsidRPr="00C214DE">
        <w:rPr>
          <w:rFonts w:ascii="Verdana" w:eastAsia="Times New Roman" w:hAnsi="Verdana" w:cs="Tahoma"/>
          <w:color w:val="000000"/>
          <w:sz w:val="18"/>
          <w:szCs w:val="18"/>
          <w:lang w:eastAsia="ru-RU"/>
        </w:rPr>
        <w:t xml:space="preserve"> случилось, не лишайте ребенка заслуженной похвалы и награды, НИКОГДА не отнимайте подаренного. </w:t>
      </w:r>
    </w:p>
    <w:p w:rsidR="00C214DE" w:rsidRPr="00C214DE" w:rsidRDefault="00C214DE" w:rsidP="00C214DE">
      <w:pPr>
        <w:pStyle w:val="a5"/>
        <w:numPr>
          <w:ilvl w:val="0"/>
          <w:numId w:val="1"/>
        </w:num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Срок давности. 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C214DE" w:rsidRPr="00C214DE" w:rsidRDefault="00C214DE" w:rsidP="00C214DE">
      <w:pPr>
        <w:pStyle w:val="a5"/>
        <w:numPr>
          <w:ilvl w:val="0"/>
          <w:numId w:val="1"/>
        </w:num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Наказан – прощен. Инцидент исчерпан. О старых грехах ни слова. Не мешайте начинать жизнь сначала.</w:t>
      </w:r>
    </w:p>
    <w:p w:rsidR="00C214DE" w:rsidRPr="00C214DE" w:rsidRDefault="00C214DE" w:rsidP="00C214DE">
      <w:pPr>
        <w:pStyle w:val="a5"/>
        <w:numPr>
          <w:ilvl w:val="0"/>
          <w:numId w:val="1"/>
        </w:num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Без унижения. 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C214DE" w:rsidRPr="00C214DE" w:rsidRDefault="00C214DE" w:rsidP="00C214DE">
      <w:pPr>
        <w:pStyle w:val="a5"/>
        <w:numPr>
          <w:ilvl w:val="0"/>
          <w:numId w:val="1"/>
        </w:num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Ребенок не должен бояться нашего наказания. Не наказания он должен бояться, не гнева нашего, а нашего огорчения.</w:t>
      </w: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color w:val="FF0000"/>
          <w:sz w:val="18"/>
          <w:szCs w:val="18"/>
          <w:lang w:eastAsia="ru-RU"/>
        </w:rPr>
        <w:t>Нельзя</w:t>
      </w:r>
      <w:r w:rsidRPr="00C214DE">
        <w:rPr>
          <w:rFonts w:ascii="Verdana" w:eastAsia="Times New Roman" w:hAnsi="Verdana" w:cs="Tahoma"/>
          <w:color w:val="000000"/>
          <w:sz w:val="18"/>
          <w:szCs w:val="18"/>
          <w:lang w:eastAsia="ru-RU"/>
        </w:rPr>
        <w:t> наказывать и ругать: 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C214DE" w:rsidRPr="00C214DE" w:rsidRDefault="00C214DE">
      <w:pPr>
        <w:rPr>
          <w:rFonts w:ascii="Verdana" w:eastAsia="Times New Roman" w:hAnsi="Verdana" w:cs="Tahoma"/>
          <w:color w:val="000000"/>
          <w:sz w:val="18"/>
          <w:szCs w:val="18"/>
          <w:lang w:eastAsia="ru-RU"/>
        </w:rPr>
      </w:pPr>
    </w:p>
    <w:p w:rsidR="00C214DE" w:rsidRPr="00C214DE" w:rsidRDefault="00C214DE">
      <w:pPr>
        <w:rPr>
          <w:rFonts w:ascii="Verdana" w:eastAsia="Times New Roman" w:hAnsi="Verdana" w:cs="Tahoma"/>
          <w:color w:val="000000"/>
          <w:sz w:val="18"/>
          <w:szCs w:val="18"/>
          <w:lang w:eastAsia="ru-RU"/>
        </w:rPr>
      </w:pPr>
      <w:r w:rsidRPr="00C214DE">
        <w:rPr>
          <w:rFonts w:ascii="Verdana" w:eastAsia="Times New Roman" w:hAnsi="Verdana" w:cs="Tahoma"/>
          <w:b/>
          <w:bCs/>
          <w:color w:val="000000"/>
          <w:sz w:val="18"/>
          <w:szCs w:val="18"/>
          <w:lang w:eastAsia="ru-RU"/>
        </w:rPr>
        <w:t>Помните о внушаемости!</w:t>
      </w:r>
    </w:p>
    <w:p w:rsidR="00C214DE" w:rsidRPr="00C214DE" w:rsidRDefault="00C214DE">
      <w:pPr>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Ругая ребенка, не утверждайте, что он </w:t>
      </w:r>
      <w:proofErr w:type="gramStart"/>
      <w:r w:rsidRPr="00C214DE">
        <w:rPr>
          <w:rFonts w:ascii="Verdana" w:eastAsia="Times New Roman" w:hAnsi="Verdana" w:cs="Tahoma"/>
          <w:color w:val="000000"/>
          <w:sz w:val="18"/>
          <w:szCs w:val="18"/>
          <w:lang w:eastAsia="ru-RU"/>
        </w:rPr>
        <w:t>лентяй</w:t>
      </w:r>
      <w:proofErr w:type="gramEnd"/>
      <w:r w:rsidRPr="00C214DE">
        <w:rPr>
          <w:rFonts w:ascii="Verdana" w:eastAsia="Times New Roman" w:hAnsi="Verdana" w:cs="Tahoma"/>
          <w:color w:val="000000"/>
          <w:sz w:val="18"/>
          <w:szCs w:val="18"/>
          <w:lang w:eastAsia="ru-RU"/>
        </w:rPr>
        <w:t>, неряха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C214DE" w:rsidRPr="00C214DE" w:rsidRDefault="00C214DE">
      <w:pPr>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Соблюдайте неприкосновенность личности!</w:t>
      </w:r>
    </w:p>
    <w:p w:rsidR="00C214DE" w:rsidRPr="00C214DE" w:rsidRDefault="00C214DE">
      <w:pPr>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Выражая неодобрение, определяйте только поступки, только конкретные действия, не прикасайтесь к личности. </w:t>
      </w:r>
      <w:proofErr w:type="gramStart"/>
      <w:r w:rsidRPr="00C214DE">
        <w:rPr>
          <w:rFonts w:ascii="Verdana" w:eastAsia="Times New Roman" w:hAnsi="Verdana" w:cs="Tahoma"/>
          <w:color w:val="000000"/>
          <w:sz w:val="18"/>
          <w:szCs w:val="18"/>
          <w:lang w:eastAsia="ru-RU"/>
        </w:rPr>
        <w:t>Не «ты плохой», а «ты сделал плохо», не «ты жестокий», а «ты поступил жестоко».</w:t>
      </w:r>
      <w:proofErr w:type="gramEnd"/>
      <w:r w:rsidRPr="00C214DE">
        <w:rPr>
          <w:rFonts w:ascii="Verdana" w:eastAsia="Times New Roman" w:hAnsi="Verdana" w:cs="Tahoma"/>
          <w:color w:val="000000"/>
          <w:sz w:val="18"/>
          <w:szCs w:val="18"/>
          <w:lang w:eastAsia="ru-RU"/>
        </w:rPr>
        <w:t xml:space="preserve">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b/>
          <w:bCs/>
          <w:color w:val="000000"/>
          <w:sz w:val="18"/>
          <w:szCs w:val="18"/>
          <w:lang w:eastAsia="ru-RU"/>
        </w:rPr>
        <w:t>Осторожнее с насмешками. </w:t>
      </w: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Острое оружие. Применимо только к тем, кто обладает чувством юмора. А ваш ребенок?</w:t>
      </w:r>
      <w:r w:rsidRPr="00C214DE">
        <w:rPr>
          <w:rFonts w:ascii="Verdana" w:eastAsia="Times New Roman" w:hAnsi="Verdana" w:cs="Tahoma"/>
          <w:color w:val="000000"/>
          <w:sz w:val="18"/>
          <w:szCs w:val="18"/>
          <w:lang w:eastAsia="ru-RU"/>
        </w:rPr>
        <w:br/>
      </w: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b/>
          <w:bCs/>
          <w:color w:val="000000"/>
          <w:sz w:val="18"/>
          <w:szCs w:val="18"/>
          <w:lang w:eastAsia="ru-RU"/>
        </w:rPr>
        <w:t>Косвенное неодобрение.</w:t>
      </w: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C214DE" w:rsidRPr="00C214DE" w:rsidRDefault="00C214DE" w:rsidP="00C214DE">
      <w:pPr>
        <w:spacing w:after="0"/>
        <w:rPr>
          <w:rFonts w:ascii="Verdana" w:eastAsia="Times New Roman" w:hAnsi="Verdana" w:cs="Tahoma"/>
          <w:color w:val="000000"/>
          <w:sz w:val="18"/>
          <w:szCs w:val="18"/>
          <w:lang w:eastAsia="ru-RU"/>
        </w:rPr>
      </w:pP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b/>
          <w:bCs/>
          <w:color w:val="000000"/>
          <w:sz w:val="18"/>
          <w:szCs w:val="18"/>
          <w:lang w:eastAsia="ru-RU"/>
        </w:rPr>
        <w:t>Опасайтесь двойственности!</w:t>
      </w: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Ругаем страшными словами, а в глазах, а в интонации: «Ты же знаешь, как я тебя обожаю, </w:t>
      </w:r>
      <w:proofErr w:type="gramStart"/>
      <w:r w:rsidRPr="00C214DE">
        <w:rPr>
          <w:rFonts w:ascii="Verdana" w:eastAsia="Times New Roman" w:hAnsi="Verdana" w:cs="Tahoma"/>
          <w:color w:val="000000"/>
          <w:sz w:val="18"/>
          <w:szCs w:val="18"/>
          <w:lang w:eastAsia="ru-RU"/>
        </w:rPr>
        <w:t>что</w:t>
      </w:r>
      <w:proofErr w:type="gramEnd"/>
      <w:r w:rsidRPr="00C214DE">
        <w:rPr>
          <w:rFonts w:ascii="Verdana" w:eastAsia="Times New Roman" w:hAnsi="Verdana" w:cs="Tahoma"/>
          <w:color w:val="000000"/>
          <w:sz w:val="18"/>
          <w:szCs w:val="18"/>
          <w:lang w:eastAsia="ru-RU"/>
        </w:rPr>
        <w:t xml:space="preserve"> в конце концов я тебе все позволю». Одна рука гладит, другая бьет… Прямой путь к воспитанию лицемерия. Мы хотим, чтобы наш ребенок обладал этим качеством?</w:t>
      </w:r>
    </w:p>
    <w:p w:rsidR="00C214DE" w:rsidRPr="00C214DE" w:rsidRDefault="00C214DE" w:rsidP="00C214DE">
      <w:pPr>
        <w:spacing w:after="0"/>
        <w:rPr>
          <w:rFonts w:ascii="Verdana" w:eastAsia="Times New Roman" w:hAnsi="Verdana" w:cs="Tahoma"/>
          <w:color w:val="000000"/>
          <w:sz w:val="18"/>
          <w:szCs w:val="18"/>
          <w:lang w:eastAsia="ru-RU"/>
        </w:rPr>
      </w:pP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По-настоящему мы наказываем ребенка только своими чувствами!</w:t>
      </w: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 </w:t>
      </w:r>
    </w:p>
    <w:p w:rsidR="00C214DE" w:rsidRPr="00C214DE" w:rsidRDefault="00C214DE" w:rsidP="00C214DE">
      <w:pPr>
        <w:spacing w:after="0"/>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 xml:space="preserve"> </w:t>
      </w:r>
    </w:p>
    <w:p w:rsidR="00C214DE" w:rsidRDefault="00C214DE" w:rsidP="00C214DE">
      <w:pPr>
        <w:spacing w:after="0"/>
        <w:jc w:val="center"/>
        <w:rPr>
          <w:rFonts w:ascii="Verdana" w:eastAsia="Times New Roman" w:hAnsi="Verdana" w:cs="Tahoma"/>
          <w:color w:val="000000"/>
          <w:sz w:val="18"/>
          <w:szCs w:val="18"/>
          <w:lang w:eastAsia="ru-RU"/>
        </w:rPr>
      </w:pPr>
      <w:r w:rsidRPr="00C214DE">
        <w:rPr>
          <w:rFonts w:ascii="Verdana" w:eastAsia="Times New Roman" w:hAnsi="Verdana" w:cs="Tahoma"/>
          <w:color w:val="000000"/>
          <w:sz w:val="18"/>
          <w:szCs w:val="18"/>
          <w:lang w:eastAsia="ru-RU"/>
        </w:rPr>
        <w:t>Не забудем же слова, давно сказанные:</w:t>
      </w:r>
    </w:p>
    <w:p w:rsidR="00374F4C" w:rsidRPr="00C214DE" w:rsidRDefault="00C214DE" w:rsidP="00C214DE">
      <w:pPr>
        <w:spacing w:after="0"/>
        <w:jc w:val="center"/>
        <w:rPr>
          <w:i/>
          <w:color w:val="FF0000"/>
          <w:sz w:val="18"/>
          <w:szCs w:val="18"/>
        </w:rPr>
      </w:pPr>
      <w:r w:rsidRPr="00C214DE">
        <w:rPr>
          <w:rFonts w:ascii="Verdana" w:eastAsia="Times New Roman" w:hAnsi="Verdana" w:cs="Tahoma"/>
          <w:color w:val="000000"/>
          <w:sz w:val="18"/>
          <w:szCs w:val="18"/>
          <w:lang w:eastAsia="ru-RU"/>
        </w:rPr>
        <w:t xml:space="preserve"> </w:t>
      </w:r>
      <w:r w:rsidRPr="00C214DE">
        <w:rPr>
          <w:rFonts w:ascii="Verdana" w:eastAsia="Times New Roman" w:hAnsi="Verdana" w:cs="Tahoma"/>
          <w:i/>
          <w:color w:val="FF0000"/>
          <w:sz w:val="18"/>
          <w:szCs w:val="18"/>
          <w:lang w:eastAsia="ru-RU"/>
        </w:rPr>
        <w:t>«</w:t>
      </w:r>
      <w:r w:rsidRPr="00C214DE">
        <w:rPr>
          <w:rFonts w:ascii="Verdana" w:eastAsia="Times New Roman" w:hAnsi="Verdana" w:cs="Tahoma"/>
          <w:b/>
          <w:bCs/>
          <w:i/>
          <w:color w:val="FF0000"/>
          <w:sz w:val="18"/>
          <w:szCs w:val="18"/>
          <w:lang w:eastAsia="ru-RU"/>
        </w:rPr>
        <w:t>Все есть яд, и все есть лекарство. Тем и другим его делает только доза».</w:t>
      </w:r>
    </w:p>
    <w:sectPr w:rsidR="00374F4C" w:rsidRPr="00C214DE" w:rsidSect="00C214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47F4"/>
    <w:multiLevelType w:val="hybridMultilevel"/>
    <w:tmpl w:val="D1E6DE1E"/>
    <w:lvl w:ilvl="0" w:tplc="AF54DB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6FAD"/>
    <w:rsid w:val="00107BC9"/>
    <w:rsid w:val="00235C24"/>
    <w:rsid w:val="002B16B7"/>
    <w:rsid w:val="00374F4C"/>
    <w:rsid w:val="007866AC"/>
    <w:rsid w:val="00AD6FAD"/>
    <w:rsid w:val="00C2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AD6FAD"/>
  </w:style>
  <w:style w:type="character" w:styleId="a3">
    <w:name w:val="Hyperlink"/>
    <w:basedOn w:val="a0"/>
    <w:uiPriority w:val="99"/>
    <w:semiHidden/>
    <w:unhideWhenUsed/>
    <w:rsid w:val="00AD6FAD"/>
    <w:rPr>
      <w:color w:val="0000FF"/>
      <w:u w:val="single"/>
    </w:rPr>
  </w:style>
  <w:style w:type="character" w:customStyle="1" w:styleId="apple-converted-space">
    <w:name w:val="apple-converted-space"/>
    <w:basedOn w:val="a0"/>
    <w:rsid w:val="00AD6FAD"/>
  </w:style>
  <w:style w:type="character" w:styleId="a4">
    <w:name w:val="Strong"/>
    <w:basedOn w:val="a0"/>
    <w:uiPriority w:val="22"/>
    <w:qFormat/>
    <w:rsid w:val="00AD6FAD"/>
    <w:rPr>
      <w:b/>
      <w:bCs/>
    </w:rPr>
  </w:style>
  <w:style w:type="paragraph" w:styleId="a5">
    <w:name w:val="List Paragraph"/>
    <w:basedOn w:val="a"/>
    <w:uiPriority w:val="34"/>
    <w:qFormat/>
    <w:rsid w:val="00C214DE"/>
    <w:pPr>
      <w:ind w:left="720"/>
      <w:contextualSpacing/>
    </w:pPr>
  </w:style>
</w:styles>
</file>

<file path=word/webSettings.xml><?xml version="1.0" encoding="utf-8"?>
<w:webSettings xmlns:r="http://schemas.openxmlformats.org/officeDocument/2006/relationships" xmlns:w="http://schemas.openxmlformats.org/wordprocessingml/2006/main">
  <w:divs>
    <w:div w:id="1170827251">
      <w:bodyDiv w:val="1"/>
      <w:marLeft w:val="0"/>
      <w:marRight w:val="0"/>
      <w:marTop w:val="0"/>
      <w:marBottom w:val="0"/>
      <w:divBdr>
        <w:top w:val="none" w:sz="0" w:space="0" w:color="auto"/>
        <w:left w:val="none" w:sz="0" w:space="0" w:color="auto"/>
        <w:bottom w:val="none" w:sz="0" w:space="0" w:color="auto"/>
        <w:right w:val="none" w:sz="0" w:space="0" w:color="auto"/>
      </w:divBdr>
      <w:divsChild>
        <w:div w:id="37277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517</Words>
  <Characters>2953</Characters>
  <Application>Microsoft Office Word</Application>
  <DocSecurity>0</DocSecurity>
  <Lines>24</Lines>
  <Paragraphs>6</Paragraphs>
  <ScaleCrop>false</ScaleCrop>
  <Company>Microsoft</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2014-10-27T14:08:00Z</dcterms:created>
  <dcterms:modified xsi:type="dcterms:W3CDTF">2014-12-02T07:23:00Z</dcterms:modified>
</cp:coreProperties>
</file>