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3EC" w:rsidRDefault="00C653EC" w:rsidP="00C653E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Программное содержание: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-учить детей самостоятельно составлять множество, выделяя каждый отдельный элемент (один – много);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цветовое восприятие, внимание, мыслительные операции; элементарные представления о свойствах предметов: цвет, форма, величина; мелкую моторику руки;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создавать условия для формирования у детей навыков общения со сверстниками и взрослыми;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интерес к совместной деятельности.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Демонстрационный материал: игрушка ёжик, средний мяч.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Раздаточный материал: маленькие мячики 4 цвета по количеству детей, пластилин, доски для лепки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Оборудование: столы, стулья, магнитофон, аудиозапись детской музыки, шуршание ёжика,</w:t>
      </w:r>
      <w:r w:rsidRPr="00B667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сундучок, 4 разноцветных корзинки.</w:t>
      </w:r>
      <w:proofErr w:type="gramEnd"/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занятия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Звучит музыка, воспитатель собирает детей в круг, музыка затихает.</w:t>
      </w: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мы с вами отправимся в лес, а кто здесь живее мы сейчас       узнаем.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</w:t>
      </w: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детском садике детишки – </w:t>
      </w: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такие шалунишки!</w:t>
      </w: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круг скорее собирайтесь</w:t>
      </w: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друг другу улыбайтесь</w:t>
      </w: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Заниматься нам пора</w:t>
      </w:r>
    </w:p>
    <w:p w:rsidR="00C653EC" w:rsidRDefault="00C653EC" w:rsidP="00C653E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Начинается игра.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Звучит магнитофонная запись «шорох ёжика».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1160369</wp:posOffset>
            </wp:positionH>
            <wp:positionV relativeFrom="paragraph">
              <wp:posOffset>1326806</wp:posOffset>
            </wp:positionV>
            <wp:extent cx="3072863" cy="2347320"/>
            <wp:effectExtent l="228600" t="190500" r="203737" b="167280"/>
            <wp:wrapNone/>
            <wp:docPr id="2" name="Рисунок 3" descr="K:\DCIM\108SSCAM\SDC100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8SSCAM\SDC10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63" cy="234732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Воспитатель обращает внимание детей на этот шум, дети идут в сторону шума и находят ёжика и сундучок. Дети рассматривают ёжика, гладят его, описывают (мягкий, добрый, весёлый и т.п.), высказывают предположения о том, что лежит в сундучке. Открывают сундучок.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Вопросы воспитателя: Что это? Сколько мячиков?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делает акцент на том, что мячиков много.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3198468</wp:posOffset>
            </wp:positionH>
            <wp:positionV relativeFrom="paragraph">
              <wp:posOffset>289645</wp:posOffset>
            </wp:positionV>
            <wp:extent cx="2481178" cy="1790355"/>
            <wp:effectExtent l="228600" t="190500" r="204872" b="171795"/>
            <wp:wrapNone/>
            <wp:docPr id="3" name="Рисунок 4" descr="K:\DCIM\108SSCAM\SDC100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8SSCAM\SDC10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78" cy="179035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Воспитатель раздает детям мячики, называет цвет, рассказывает стихи о каждом цвете.</w:t>
      </w:r>
    </w:p>
    <w:p w:rsidR="00C653EC" w:rsidRPr="007C15A4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C15A4">
        <w:rPr>
          <w:rFonts w:ascii="Times New Roman" w:hAnsi="Times New Roman"/>
          <w:b/>
          <w:sz w:val="28"/>
          <w:szCs w:val="28"/>
        </w:rPr>
        <w:t xml:space="preserve">Жёлтый 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Жёлтый видим в небе круг,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Оживает всё вокруг,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солнце – жёлтый цвет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Дарит на тепло и свет.</w:t>
      </w:r>
    </w:p>
    <w:p w:rsidR="00C653EC" w:rsidRPr="007C15A4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C15A4">
        <w:rPr>
          <w:rFonts w:ascii="Times New Roman" w:hAnsi="Times New Roman"/>
          <w:b/>
          <w:sz w:val="28"/>
          <w:szCs w:val="28"/>
        </w:rPr>
        <w:t>Зелёный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зелёный у листочка,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 мхом зелёным кочка,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3330875</wp:posOffset>
            </wp:positionH>
            <wp:positionV relativeFrom="paragraph">
              <wp:posOffset>139121</wp:posOffset>
            </wp:positionV>
            <wp:extent cx="2034971" cy="1600906"/>
            <wp:effectExtent l="228600" t="190500" r="212929" b="170744"/>
            <wp:wrapNone/>
            <wp:docPr id="4" name="Рисунок 6" descr="K:\DCIM\108SSCAM\SDC100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8SSCAM\SDC1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71" cy="1600906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И зелёные иголки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Целый год растут на ёлке.</w:t>
      </w:r>
    </w:p>
    <w:p w:rsidR="00C653EC" w:rsidRPr="007C15A4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C15A4">
        <w:rPr>
          <w:rFonts w:ascii="Times New Roman" w:hAnsi="Times New Roman"/>
          <w:b/>
          <w:sz w:val="28"/>
          <w:szCs w:val="28"/>
        </w:rPr>
        <w:t>Синий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синем море – островок,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Путь до острова далёк.</w:t>
      </w:r>
      <w:r w:rsidRPr="009D1E5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на нём растёт цветок –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Синий-синий василёк</w:t>
      </w:r>
    </w:p>
    <w:p w:rsidR="00C653EC" w:rsidRPr="007C15A4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C15A4">
        <w:rPr>
          <w:rFonts w:ascii="Times New Roman" w:hAnsi="Times New Roman"/>
          <w:b/>
          <w:sz w:val="28"/>
          <w:szCs w:val="28"/>
        </w:rPr>
        <w:t>Красный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2973033</wp:posOffset>
            </wp:positionH>
            <wp:positionV relativeFrom="paragraph">
              <wp:posOffset>435887</wp:posOffset>
            </wp:positionV>
            <wp:extent cx="2388482" cy="1939358"/>
            <wp:effectExtent l="228600" t="190500" r="202318" b="175192"/>
            <wp:wrapNone/>
            <wp:docPr id="5" name="Рисунок 7" descr="K:\DCIM\108SSCAM\SDC100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8SSCAM\SDC1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82" cy="1939358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Красный цвет у светофора,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сзади у машины,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большого помидора,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у маленькой малины.</w:t>
      </w:r>
      <w:r w:rsidRPr="009D1E5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раздачи  воспитатель спрашивает у каждого ребёнка о цвете</w:t>
      </w:r>
      <w:r w:rsidRPr="007C15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количестве мячей. 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Вопросы воспитателя: Сколько мячиков у Арины? У Матвея? У всех мячики круглой формы, по одному. А в </w:t>
      </w:r>
      <w:proofErr w:type="gramStart"/>
      <w:r>
        <w:rPr>
          <w:rFonts w:ascii="Times New Roman" w:hAnsi="Times New Roman"/>
          <w:sz w:val="28"/>
          <w:szCs w:val="28"/>
        </w:rPr>
        <w:t>сундучке</w:t>
      </w:r>
      <w:proofErr w:type="gramEnd"/>
      <w:r>
        <w:rPr>
          <w:rFonts w:ascii="Times New Roman" w:hAnsi="Times New Roman"/>
          <w:sz w:val="28"/>
          <w:szCs w:val="28"/>
        </w:rPr>
        <w:t xml:space="preserve"> сколько было мячиков? (много). А сейчас, сколько мячиков в сундучке?  Ни одного. Пуст сундучок. Положите мячики в сундучок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ети складывают мячи в сундучок, в это время воспитатель ещё раз спрашивает о цвете мяча)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Все мячики собрали в сундучок. Посмотрите, сколько стало мячей в сундучке? Много! Вот, ежик, какой молодец много мячей принёс, всем по одному досталось.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а вы знаете, что мячики любят, чтобы их катали (воспитатель выкатывает мячики из сундучка на пол). Возьмите каждый себе мячик. Покатайте мячики в ладошках, круглый мячик, а теперь как колобки по дорожке покатились. Все покатали мячики? Молодцы. Посмотрите, что у меня на столе? (корзинки 4 цветов: красная, зелёная, синяя, жёлтая)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-82493</wp:posOffset>
            </wp:positionH>
            <wp:positionV relativeFrom="paragraph">
              <wp:posOffset>529611</wp:posOffset>
            </wp:positionV>
            <wp:extent cx="2215049" cy="1673481"/>
            <wp:effectExtent l="228600" t="190500" r="204301" b="174369"/>
            <wp:wrapNone/>
            <wp:docPr id="6" name="Рисунок 8" descr="K:\DCIM\108SSCAM\SDC100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8SSCAM\SDC1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49" cy="1673481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3310502</wp:posOffset>
            </wp:positionH>
            <wp:positionV relativeFrom="paragraph">
              <wp:posOffset>637940</wp:posOffset>
            </wp:positionV>
            <wp:extent cx="2183534" cy="1566136"/>
            <wp:effectExtent l="228600" t="190500" r="216766" b="167414"/>
            <wp:wrapNone/>
            <wp:docPr id="7" name="Рисунок 9" descr="K:\DCIM\108SSCAM\SDC100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8SSCAM\SDC1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34" cy="1566136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Воспитатель показывает корзинки, спрашивает у детей каким цветом и предлагает разложить мячики в корзинки по цвету.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Вот какая красота, правильно нашли цвета! Ёжик посмотри, какие ребята молодцы! А мячики ещё умеют прыгать. </w:t>
      </w:r>
      <w:r>
        <w:rPr>
          <w:rFonts w:ascii="Times New Roman" w:hAnsi="Times New Roman"/>
          <w:sz w:val="28"/>
          <w:szCs w:val="28"/>
        </w:rPr>
        <w:lastRenderedPageBreak/>
        <w:t>Посмотрите! (воспитатель берет мяч большего размера и показывает), приговаривая слова:</w:t>
      </w:r>
      <w:r w:rsidRPr="006C275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 весёлый, мячик мой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Всюду, всюду ты со мной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12345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Хорошо мне с ним играть.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теперь вы тоже мячиками стали! Попрыгаем как мячики! Вот как много у нас мячиков. Дети прыгают как мячики! Молодцы! Посмотрите на мой мячик, он большой. А вы катали, какие по размеру мячики?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сравнивает мячи.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Ребята, а ёжик решил подарить нам эти красивые мячики, ему понравилось, как вы с ним играли. Спасибо ёжик! Мы ёжику тоже сделаем подарок.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усаживает детей за столы, на столах лежат кусочки пластилина 4 цветов: красного, жёлтого, зелёного, синего. Дети лепят мячики, раскатывая пластилин между ладошками.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Итог: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 дети из пластилина лепят мячики, спросить у каждого ребенка какого цвета, формы мячик. Воспитатель предлагает детям все свои мячики положить в сундучок.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3348736</wp:posOffset>
            </wp:positionH>
            <wp:positionV relativeFrom="paragraph">
              <wp:posOffset>68199</wp:posOffset>
            </wp:positionV>
            <wp:extent cx="2638425" cy="1761998"/>
            <wp:effectExtent l="228600" t="190500" r="219075" b="162052"/>
            <wp:wrapNone/>
            <wp:docPr id="9" name="Рисунок 11" descr="K:\DCIM\108SSCAM\SDC100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8SSCAM\SDC1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199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-213614</wp:posOffset>
            </wp:positionH>
            <wp:positionV relativeFrom="paragraph">
              <wp:posOffset>68199</wp:posOffset>
            </wp:positionV>
            <wp:extent cx="2796794" cy="1848104"/>
            <wp:effectExtent l="228600" t="190500" r="213106" b="171196"/>
            <wp:wrapNone/>
            <wp:docPr id="8" name="Рисунок 10" descr="K:\DCIM\108SSCAM\SDC100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8SSCAM\SDC1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94" cy="1848104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672001</wp:posOffset>
            </wp:positionH>
            <wp:positionV relativeFrom="paragraph">
              <wp:posOffset>962655</wp:posOffset>
            </wp:positionV>
            <wp:extent cx="3278790" cy="2152878"/>
            <wp:effectExtent l="228600" t="190500" r="207360" b="171222"/>
            <wp:wrapNone/>
            <wp:docPr id="10" name="Рисунок 13" descr="K:\DCIM\108SSCAM\SDC100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8SSCAM\SDC10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90" cy="2152878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Воспитатель: Сколько мячиков в сундучке? Много. Ёжику понравились ваши мячики, они у вас получились круглые, разноцветные. А теперь погладим ёжика и попрощаемся с ним. До свидания!</w:t>
      </w: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Pr="00D817CC" w:rsidRDefault="00C653EC" w:rsidP="00C653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Default="00C653EC" w:rsidP="00C653EC"/>
    <w:p w:rsidR="00C653EC" w:rsidRPr="00EF6C16" w:rsidRDefault="00C653EC" w:rsidP="00C653EC">
      <w:pPr>
        <w:spacing w:before="100" w:beforeAutospacing="1" w:after="75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EF6C16">
        <w:rPr>
          <w:rFonts w:ascii="Times New Roman" w:hAnsi="Times New Roman"/>
          <w:b/>
          <w:sz w:val="24"/>
          <w:szCs w:val="24"/>
        </w:rPr>
        <w:t>Список использованной литературы</w:t>
      </w:r>
      <w:r w:rsidRPr="00EF6C16">
        <w:rPr>
          <w:rFonts w:ascii="Times New Roman" w:hAnsi="Times New Roman"/>
          <w:b/>
          <w:sz w:val="24"/>
          <w:szCs w:val="24"/>
        </w:rPr>
        <w:br/>
      </w:r>
    </w:p>
    <w:p w:rsidR="00C653EC" w:rsidRDefault="00C653EC" w:rsidP="00C653EC">
      <w:pPr>
        <w:rPr>
          <w:rFonts w:ascii="Times New Roman" w:hAnsi="Times New Roman"/>
          <w:b/>
          <w:sz w:val="24"/>
          <w:szCs w:val="24"/>
        </w:rPr>
      </w:pPr>
      <w:r w:rsidRPr="00996367">
        <w:rPr>
          <w:rFonts w:ascii="Times New Roman" w:hAnsi="Times New Roman"/>
          <w:sz w:val="24"/>
          <w:szCs w:val="24"/>
        </w:rPr>
        <w:t>1.Сорокина</w:t>
      </w:r>
      <w:r>
        <w:rPr>
          <w:rFonts w:ascii="Times New Roman" w:hAnsi="Times New Roman"/>
          <w:sz w:val="24"/>
          <w:szCs w:val="24"/>
        </w:rPr>
        <w:t xml:space="preserve"> М.Г. Система М. </w:t>
      </w:r>
      <w:proofErr w:type="spellStart"/>
      <w:r>
        <w:rPr>
          <w:rFonts w:ascii="Times New Roman" w:hAnsi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/>
          <w:sz w:val="24"/>
          <w:szCs w:val="24"/>
        </w:rPr>
        <w:t xml:space="preserve">. Теория и практика. Учебное пособие для студентов высших учебных заведений.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М</w:t>
      </w:r>
      <w:proofErr w:type="gramEnd"/>
      <w:r>
        <w:rPr>
          <w:rFonts w:ascii="Times New Roman" w:hAnsi="Times New Roman"/>
          <w:sz w:val="24"/>
          <w:szCs w:val="24"/>
        </w:rPr>
        <w:t>.,Издательский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центр «Академия»,2003.</w:t>
      </w:r>
    </w:p>
    <w:p w:rsidR="00C653EC" w:rsidRDefault="00C653EC" w:rsidP="00C653EC">
      <w:pPr>
        <w:rPr>
          <w:rFonts w:ascii="Times New Roman" w:hAnsi="Times New Roman"/>
          <w:b/>
          <w:sz w:val="24"/>
          <w:szCs w:val="24"/>
        </w:rPr>
      </w:pPr>
    </w:p>
    <w:p w:rsidR="00C653EC" w:rsidRPr="00996367" w:rsidRDefault="00C653EC" w:rsidP="00C653EC">
      <w:pPr>
        <w:jc w:val="center"/>
        <w:rPr>
          <w:rFonts w:ascii="Times New Roman" w:hAnsi="Times New Roman"/>
          <w:b/>
          <w:sz w:val="24"/>
          <w:szCs w:val="24"/>
        </w:rPr>
      </w:pPr>
      <w:r w:rsidRPr="00C954B3">
        <w:rPr>
          <w:rFonts w:ascii="Times New Roman" w:hAnsi="Times New Roman"/>
          <w:b/>
          <w:sz w:val="24"/>
          <w:szCs w:val="24"/>
        </w:rPr>
        <w:t xml:space="preserve">Использованные материалы и </w:t>
      </w:r>
      <w:r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C653EC" w:rsidRPr="00996367" w:rsidRDefault="00C653EC" w:rsidP="00C653EC">
      <w:pPr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hyperlink r:id="rId13" w:history="1">
        <w:r w:rsidRPr="00996367">
          <w:rPr>
            <w:rStyle w:val="a5"/>
            <w:rFonts w:ascii="Times New Roman" w:hAnsi="Times New Roman"/>
          </w:rPr>
          <w:t>http://www.kraskizhizni.com/edu/verse/101-stihi-pro-cveta</w:t>
        </w:r>
      </w:hyperlink>
    </w:p>
    <w:p w:rsidR="00C653EC" w:rsidRPr="00996367" w:rsidRDefault="00C653EC" w:rsidP="00C653EC">
      <w:pPr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hyperlink r:id="rId14" w:history="1">
        <w:r w:rsidRPr="00996367">
          <w:rPr>
            <w:rStyle w:val="a5"/>
            <w:rFonts w:ascii="Times New Roman" w:hAnsi="Times New Roman"/>
          </w:rPr>
          <w:t>http://www.proshkolu.ru/user/nazarovaNS/blog/1917/</w:t>
        </w:r>
      </w:hyperlink>
    </w:p>
    <w:p w:rsidR="00C653EC" w:rsidRPr="00996367" w:rsidRDefault="00C653EC" w:rsidP="00C653EC">
      <w:pPr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hyperlink r:id="rId15" w:history="1">
        <w:r w:rsidRPr="00996367">
          <w:rPr>
            <w:rStyle w:val="a5"/>
            <w:rFonts w:ascii="Times New Roman" w:hAnsi="Times New Roman"/>
          </w:rPr>
          <w:t>http://bgkids.ru/blogs/egyptblog/sindbadclubblog/332-moy-veselyy-zvonkiy-myach.html</w:t>
        </w:r>
      </w:hyperlink>
    </w:p>
    <w:p w:rsidR="00FC7F89" w:rsidRDefault="00FC7F89"/>
    <w:sectPr w:rsidR="00FC7F89" w:rsidSect="005B2A27">
      <w:headerReference w:type="default" r:id="rId16"/>
      <w:pgSz w:w="11906" w:h="16838"/>
      <w:pgMar w:top="1418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3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A27" w:rsidRDefault="00C653EC" w:rsidP="005B2A27">
    <w:pPr>
      <w:pStyle w:val="a3"/>
    </w:pPr>
  </w:p>
  <w:p w:rsidR="005B2A27" w:rsidRDefault="00C653E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3EC"/>
    <w:rsid w:val="00C653EC"/>
    <w:rsid w:val="00FC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3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5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53EC"/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semiHidden/>
    <w:unhideWhenUsed/>
    <w:rsid w:val="00C653E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kraskizhizni.com/edu/verse/101-stihi-pro-cveta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bgkids.ru/blogs/egyptblog/sindbadclubblog/332-moy-veselyy-zvonkiy-myach.html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proshkolu.ru/user/nazarovaNS/blog/191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725</Words>
  <Characters>4133</Characters>
  <Application>Microsoft Office Word</Application>
  <DocSecurity>0</DocSecurity>
  <Lines>34</Lines>
  <Paragraphs>9</Paragraphs>
  <ScaleCrop>false</ScaleCrop>
  <Company>Microsoft</Company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2012-11-14T17:29:00Z</dcterms:created>
  <dcterms:modified xsi:type="dcterms:W3CDTF">2012-11-14T17:30:00Z</dcterms:modified>
</cp:coreProperties>
</file>