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20" w:rsidRPr="009262F7" w:rsidRDefault="009262F7" w:rsidP="00926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008C"/>
          <w:sz w:val="72"/>
          <w:szCs w:val="24"/>
          <w:lang w:eastAsia="ru-RU"/>
        </w:rPr>
      </w:pPr>
      <w:r w:rsidRPr="009262F7">
        <w:rPr>
          <w:rFonts w:ascii="Times New Roman" w:eastAsia="Times New Roman" w:hAnsi="Times New Roman" w:cs="Times New Roman"/>
          <w:b/>
          <w:bCs/>
          <w:color w:val="ED008C"/>
          <w:sz w:val="72"/>
          <w:szCs w:val="24"/>
          <w:lang w:eastAsia="ru-RU"/>
        </w:rPr>
        <w:t>П</w:t>
      </w:r>
      <w:r w:rsidR="003D1120" w:rsidRPr="009262F7">
        <w:rPr>
          <w:rFonts w:ascii="Times New Roman" w:eastAsia="Times New Roman" w:hAnsi="Times New Roman" w:cs="Times New Roman"/>
          <w:b/>
          <w:bCs/>
          <w:color w:val="ED008C"/>
          <w:sz w:val="72"/>
          <w:szCs w:val="24"/>
          <w:lang w:eastAsia="ru-RU"/>
        </w:rPr>
        <w:t xml:space="preserve">ортрет выпускника детского сада </w:t>
      </w:r>
      <w:r>
        <w:rPr>
          <w:rFonts w:ascii="Times New Roman" w:eastAsia="Times New Roman" w:hAnsi="Times New Roman" w:cs="Times New Roman"/>
          <w:b/>
          <w:bCs/>
          <w:color w:val="ED008C"/>
          <w:sz w:val="72"/>
          <w:szCs w:val="24"/>
          <w:lang w:eastAsia="ru-RU"/>
        </w:rPr>
        <w:t>.</w:t>
      </w:r>
    </w:p>
    <w:p w:rsidR="009262F7" w:rsidRDefault="009262F7" w:rsidP="003D1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D008C"/>
          <w:sz w:val="72"/>
          <w:szCs w:val="24"/>
          <w:lang w:eastAsia="ru-RU"/>
        </w:rPr>
      </w:pPr>
    </w:p>
    <w:p w:rsidR="009262F7" w:rsidRPr="009262F7" w:rsidRDefault="009262F7" w:rsidP="003D1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D008C"/>
          <w:sz w:val="72"/>
          <w:szCs w:val="24"/>
          <w:lang w:eastAsia="ru-RU"/>
        </w:rPr>
        <w:t>К</w:t>
      </w:r>
      <w:r w:rsidRPr="009262F7">
        <w:rPr>
          <w:rFonts w:ascii="Times New Roman" w:eastAsia="Times New Roman" w:hAnsi="Times New Roman" w:cs="Times New Roman"/>
          <w:b/>
          <w:bCs/>
          <w:color w:val="ED008C"/>
          <w:sz w:val="72"/>
          <w:szCs w:val="24"/>
          <w:lang w:eastAsia="ru-RU"/>
        </w:rPr>
        <w:t>онсультация</w:t>
      </w:r>
    </w:p>
    <w:p w:rsidR="003D1120" w:rsidRPr="003D1120" w:rsidRDefault="003D1120" w:rsidP="003D1120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3D1120">
        <w:rPr>
          <w:rFonts w:ascii="Times New Roman" w:eastAsia="Times New Roman" w:hAnsi="Times New Roman" w:cs="Times New Roman"/>
          <w:noProof/>
          <w:sz w:val="44"/>
          <w:szCs w:val="24"/>
          <w:lang w:eastAsia="ru-RU"/>
        </w:rPr>
        <w:drawing>
          <wp:inline distT="0" distB="0" distL="0" distR="0">
            <wp:extent cx="1900555" cy="1294765"/>
            <wp:effectExtent l="19050" t="0" r="4445" b="0"/>
            <wp:docPr id="1" name="Рисунок 1" descr="559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9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20" w:rsidRPr="003D1120" w:rsidRDefault="003D1120" w:rsidP="003D1120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 К семи годам при успешном освоении Программы достигается следующий уровень развития интегративных качеств ребенка.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 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затруднений обращается за помощью к взрослому. Принимает живое, заинтересованное участие в образовательном процессе.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 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 распределяет действия при сотрудничестве). Способен изменять стиль общения со взрослым или сверстником, в зависимости от ситуации.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 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 Интегративное качество «Способный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решать интеллектуальные и личностные задачи (проблемы), адекватные возрасту»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Способен предложить собственный замысел и воплотить его в рисунке, постройке, рассказе и др.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 Имеет представления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 Умеет работать по правилу и по образцу, слушать взрослого и выполнять его инструкции.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У ребенка сформированы умения и навыки, необходимые для осуществления различных видов детской деятельности.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t> Образовательная область «Здоровье»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 Усвоил основные культурно-гигиенические навыки (быстро и правиль¬но умывается, насухо вытирается, пользуясь только индивидуальным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полотенцем, чистит зубы, полоскает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 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t xml:space="preserve">Образовательная область «Физическая культура»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Выполняет правильно все виды основных движений (ходьба, бег, прыжки, метание, лазанье). 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 —не менее 50 см; прыгать через короткую и длинную скакалку разными способами. Может перебрасывать набивные мячи (вес 1 кг), бросать предметы в цель из разных исходных положений, попадать в вертикальную и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горизонтальную цель с расстояния 4-5 м, метать предметы правой и левой рукой на расстояние 5-12 м, метать предметы в движущуюся цель. Выполняет физические упражнения из разных исходных положений четко и ритмично, в заданном темпе, под музыку. Следит за правильной осанкой. Ходит на лыжах переменным скользящим шагом на расстояние 3 км, Поднимается на горку и спускается с нее, тормозит при спуске. Участвует в играх с элементами спорта (городки, бадминтон, баскетбол, Футбол, хоккей, настольный теннис).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t xml:space="preserve"> Образовательная область «Социализация»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Самостоятельно отбирает или придумывает разнообразные сюжеты игр. 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В дидактических играх договаривается со сверстниками об очередности ходов, выборе карт, схем; проявляет себя терпимым и доброжелательным партнером. Понимает образный строй спектакля: оценивает игру актеров, средства выразительности и оформление постановки. В беседе о просмотренном спектакле может высказать свою точку зрения Владеет навыками театральной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культуры: знает театральные профессии, правила поведения в театре. Участвует в творческих группах по созданию спектаклей («режиссеры» «актеры», «костюмеры», «оформители» и т. д.).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t xml:space="preserve">Образовательная область «Труд»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Самостоятельно ухаживает за одеждой, устраняет непорядок в своем внешнем виде. Ответственно выполняет обязанности дежурного по столовой, в уголке природы. Проявляет трудолюбие в работе на участке детского сада. Может планировать свою трудовую деятельность; отбирать материалы, необходимые для занятий, игр. Образовательная область «Безопасность» Соблюдает элементарные правила организованного поведения в детском саду, поведения на улице и в транспорте, дорожного движения. Различает и называет специальные виды транспорта («Скорая помощь», «Пожарная», «Милиция»), объясняет их назначение. 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переход». Различает проезжую часть, тротуар, подземный пешеходный переход, пешеходный переход «Зебра». Знает и соблюдает элементарные правила поведения в природе (способы безопасного взаимодействия с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растениями и животными, бережного отношения к окружающей природе).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t xml:space="preserve">Образовательная область «Познание»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 Способен соотносить конструкцию предмета с его назначением. Способен создавать различные конструкции одного и того же объекта. Может создавать модели из пластмассового и деревянного конструкторов по рисунку и словесной инструкции.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Формирование элементарных математических представлений 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 Считает до 10 и дальше (количественный, порядковый счет в пределах 20). Называет числа в прямом (обратном) порядке до 10, начиная с любого числа натурального ряда (в пределах 10). Соотносит цифру (0-9) и количество предметов. Составляет и решать задачи в одно действие на сложение и вычитание, пользуется цифрами и арифметическими знаками (+, —, =). Различает величины: длину (ширину, высоту), объем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(вместимость), массу (вес предметов) и способы их измерения. 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 Умеет делить предметы (фигуры) на несколько равных частей; сравнивать целый предмет и его часть. Различает, называет: отрезок, угол, круг (овал), многоугольники (треугольники, четырехугольники, пятиугольники и др.), шар, куб. Проводит их сравнение. 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обозначениями.  Знает состав чисел первого десятка (из отдельных единиц) и состав чисел первого пятка из двух меньших. Умеет получать каждое число первого десятка, прибавляя единицу к предыдущему и вычитая единицу из следующего за ним в ряду.  Знает название текущего месяца года; последовательность всех дней недели, времен года.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Формирование целостной картины мира. Имеет разнообразные впечатления о предметах окружающего мира. Выбирает и группирует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предметы в соответствии с познавательной задачей. Знает герб, флаг, гимн России. Называет главный город страны. Имеет представление о родном крае; его достопримечательностях. Имеет представления о школе, библиотеке. Знает некоторых представителей животного мира (звери, птицы, пресмыкающиеся, земноводные, насекомые). Знает характерные признаки времен года и соотносит с каждым сезо¬ном особенности жизни людей, животных, растений. Знает правила поведения в природе и соблюдает их. Устанавливает элементарные причинно-следственные связи между природными явлениями.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t xml:space="preserve">Образовательная область «Коммуникация»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Пересказывает и драматизирует небольшие литературные произведения; составляет по плану и образцу рассказы о предмете, по сюжетной кар¬тинке, набору картин с фабульным развитием действия. Употребляет в речи синонимы, антонимы, сложные предложения разных видов. 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t xml:space="preserve">Образовательная область «Чтение </w:t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lastRenderedPageBreak/>
        <w:t>художественной литературы»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 Различает жанры литературных произведений. Называет любимые сказки и рассказы; знает наизусть 2-3 любимых стихотворения, 2-3 считалки, 2-3 загадки. Называет 2-3 авторов и 2-3 иллюстраторов книг. Выразительно читает стихотворение, пересказывает отрывок из сказки, рассказа.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t xml:space="preserve">Образовательная область «Художественное творчество»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Различает виды изобразительного искусства: живопись, графика, скульптура, декоративно-прикладное и народное искусство. Называет основные выразительные средства произведений искусства.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Рисование. Создает индивидуальные и коллективные рисунки, декоративные, предметные и сюжетные композиции на темы окружающей жизни, литературных произведений.  Использует разные материалы и способы создания изображения.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Лепка. Лепит различные предметы, передавая их форму, пропорции, позы и движения; создает сюжетные композиции из 2-3 и более изображений. Выполняет декоративные композиции способами налепа и рельефа. Расписывает вылепленные изделия по мотивам народного искусства.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Аппликация. Создает изображения различных предметов, используя бумагу разной фактуры и способы вырезания и обрывания Создает сюжетные и декоративные композиции.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</w:r>
      <w:r w:rsidRPr="003D1120">
        <w:rPr>
          <w:rFonts w:ascii="Times New Roman" w:eastAsia="Times New Roman" w:hAnsi="Times New Roman" w:cs="Times New Roman"/>
          <w:b/>
          <w:bCs/>
          <w:color w:val="ED008C"/>
          <w:sz w:val="44"/>
          <w:szCs w:val="24"/>
          <w:lang w:eastAsia="ru-RU"/>
        </w:rPr>
        <w:t xml:space="preserve"> Образовательная область «Музыка»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br/>
        <w:t xml:space="preserve">Узнает мелодию Государственного гимна РФ. Определяет жанр прослушанного произведения (марш, песня, танец) и инструмент, на котором оно исполняется. Определяет общее настроение, характер музыкального произведения. Различает части музыкального произведения (вступление, заключение, запев, припев). Может петь песни в удобном диапазоне, исполняя их выразительно, правильно передавая мелодию (ускоряя, замедляя, усиливая и ослабляя звучание). Может петь индивидуально и коллективно, с сопровождением и без него. Умеет выразительно и ритмично двигаться в соответствии с разнообраз¬ным характером музыки, музыкальными образами; передавать несложный музыкальный ритмический рисунок. Умеет выполнять танцевальные движения (шаг с притопом, приставной шаг с приседанием, пружинящий шаг, боковой галоп, переменный шаг). Инсценирует игровые песни, придумывает варианты образных движений в играх и хороводах. Исполняет сольно и в ансамбле на </w:t>
      </w:r>
      <w:r w:rsidRPr="003D1120">
        <w:rPr>
          <w:rFonts w:ascii="Times New Roman" w:eastAsia="Times New Roman" w:hAnsi="Times New Roman" w:cs="Times New Roman"/>
          <w:sz w:val="44"/>
          <w:szCs w:val="24"/>
          <w:lang w:eastAsia="ru-RU"/>
        </w:rPr>
        <w:lastRenderedPageBreak/>
        <w:t xml:space="preserve">ударных и звуковысотных детских музыкальных инструментах несложные песни и мелодии. </w:t>
      </w:r>
    </w:p>
    <w:p w:rsidR="00B04A45" w:rsidRPr="003D1120" w:rsidRDefault="00B04A45">
      <w:pPr>
        <w:rPr>
          <w:sz w:val="40"/>
        </w:rPr>
      </w:pPr>
    </w:p>
    <w:sectPr w:rsidR="00B04A45" w:rsidRPr="003D1120" w:rsidSect="00B04A4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C3" w:rsidRDefault="00F503C3" w:rsidP="009262F7">
      <w:pPr>
        <w:spacing w:after="0" w:line="240" w:lineRule="auto"/>
      </w:pPr>
      <w:r>
        <w:separator/>
      </w:r>
    </w:p>
  </w:endnote>
  <w:endnote w:type="continuationSeparator" w:id="0">
    <w:p w:rsidR="00F503C3" w:rsidRDefault="00F503C3" w:rsidP="0092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C3" w:rsidRDefault="00F503C3" w:rsidP="009262F7">
      <w:pPr>
        <w:spacing w:after="0" w:line="240" w:lineRule="auto"/>
      </w:pPr>
      <w:r>
        <w:separator/>
      </w:r>
    </w:p>
  </w:footnote>
  <w:footnote w:type="continuationSeparator" w:id="0">
    <w:p w:rsidR="00F503C3" w:rsidRDefault="00F503C3" w:rsidP="00926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F7" w:rsidRDefault="009262F7">
    <w:pPr>
      <w:pStyle w:val="a5"/>
    </w:pPr>
  </w:p>
  <w:p w:rsidR="009262F7" w:rsidRDefault="009262F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120"/>
    <w:rsid w:val="003D1120"/>
    <w:rsid w:val="009262F7"/>
    <w:rsid w:val="00B04A45"/>
    <w:rsid w:val="00F42B17"/>
    <w:rsid w:val="00F5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45"/>
  </w:style>
  <w:style w:type="paragraph" w:styleId="3">
    <w:name w:val="heading 3"/>
    <w:basedOn w:val="a"/>
    <w:link w:val="30"/>
    <w:uiPriority w:val="9"/>
    <w:qFormat/>
    <w:rsid w:val="003D1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1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1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2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2F7"/>
  </w:style>
  <w:style w:type="paragraph" w:styleId="a7">
    <w:name w:val="footer"/>
    <w:basedOn w:val="a"/>
    <w:link w:val="a8"/>
    <w:uiPriority w:val="99"/>
    <w:semiHidden/>
    <w:unhideWhenUsed/>
    <w:rsid w:val="0092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1768</Words>
  <Characters>10082</Characters>
  <Application>Microsoft Office Word</Application>
  <DocSecurity>0</DocSecurity>
  <Lines>84</Lines>
  <Paragraphs>23</Paragraphs>
  <ScaleCrop>false</ScaleCrop>
  <Company>Microsoft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2013-09-23T06:25:00Z</dcterms:created>
  <dcterms:modified xsi:type="dcterms:W3CDTF">2013-12-16T16:35:00Z</dcterms:modified>
</cp:coreProperties>
</file>