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EC" w:rsidRDefault="001E30EC" w:rsidP="001E30EC">
      <w:pPr>
        <w:jc w:val="center"/>
        <w:rPr>
          <w:b/>
        </w:rPr>
      </w:pPr>
      <w:r w:rsidRPr="001E30EC">
        <w:rPr>
          <w:b/>
        </w:rPr>
        <w:t>Виды дидактических игр для ФЭМП</w:t>
      </w:r>
    </w:p>
    <w:p w:rsidR="001E30EC" w:rsidRPr="001E30EC" w:rsidRDefault="001E30EC" w:rsidP="001E30EC">
      <w:pPr>
        <w:jc w:val="center"/>
        <w:rPr>
          <w:b/>
        </w:rPr>
      </w:pPr>
    </w:p>
    <w:p w:rsidR="001E30EC" w:rsidRPr="00BE1545" w:rsidRDefault="001E30EC" w:rsidP="001E30EC">
      <w:r>
        <w:t>Дидактические игры для ФЭМП примерно делятся</w:t>
      </w:r>
      <w:r w:rsidRPr="00BE1545">
        <w:t xml:space="preserve">    на    несколько    групп    по</w:t>
      </w:r>
      <w:r>
        <w:t xml:space="preserve"> </w:t>
      </w:r>
      <w:r w:rsidRPr="00BE1545">
        <w:t>математическому содержанию программного материала:</w:t>
      </w:r>
    </w:p>
    <w:p w:rsidR="001E30EC" w:rsidRPr="00BE1545" w:rsidRDefault="001E30EC" w:rsidP="001E30EC">
      <w:pPr>
        <w:numPr>
          <w:ilvl w:val="0"/>
          <w:numId w:val="2"/>
        </w:numPr>
      </w:pPr>
      <w:r w:rsidRPr="00BE1545">
        <w:t>Игры с цифрами и числами</w:t>
      </w:r>
    </w:p>
    <w:p w:rsidR="001E30EC" w:rsidRPr="00BE1545" w:rsidRDefault="001E30EC" w:rsidP="001E30EC">
      <w:pPr>
        <w:numPr>
          <w:ilvl w:val="0"/>
          <w:numId w:val="2"/>
        </w:numPr>
      </w:pPr>
      <w:r w:rsidRPr="00BE1545">
        <w:t>Игры путешествие во времени</w:t>
      </w:r>
    </w:p>
    <w:p w:rsidR="001E30EC" w:rsidRPr="00BE1545" w:rsidRDefault="001E30EC" w:rsidP="001E30EC">
      <w:pPr>
        <w:numPr>
          <w:ilvl w:val="0"/>
          <w:numId w:val="2"/>
        </w:numPr>
      </w:pPr>
      <w:r w:rsidRPr="00BE1545">
        <w:t>Игры на ориентировку в пространстве</w:t>
      </w:r>
    </w:p>
    <w:p w:rsidR="001E30EC" w:rsidRPr="00BE1545" w:rsidRDefault="001E30EC" w:rsidP="001E30EC">
      <w:pPr>
        <w:numPr>
          <w:ilvl w:val="0"/>
          <w:numId w:val="2"/>
        </w:numPr>
      </w:pPr>
      <w:r w:rsidRPr="00BE1545">
        <w:t>Игры с геометрическими фигурами</w:t>
      </w:r>
    </w:p>
    <w:p w:rsidR="001E30EC" w:rsidRDefault="001E30EC" w:rsidP="001E30EC">
      <w:pPr>
        <w:pStyle w:val="a4"/>
      </w:pPr>
    </w:p>
    <w:p w:rsidR="001E30EC" w:rsidRPr="002472E8" w:rsidRDefault="001E30EC" w:rsidP="001E30EC">
      <w:pPr>
        <w:pStyle w:val="a4"/>
      </w:pPr>
      <w:r>
        <w:t>Игры с цифрами</w:t>
      </w:r>
    </w:p>
    <w:p w:rsidR="001E30EC" w:rsidRPr="002472E8" w:rsidRDefault="001E30EC" w:rsidP="001E30EC">
      <w:r w:rsidRPr="002472E8">
        <w:t>Закрепление навыков счета требует большого количества упражнений. Обучая счету, не следует ограничиваться проведением формальных упражнений на занятиях. Необходимо постоянно использовать и создавать различные жизненные и игровые ситуации, требующие от детей применения навыков счета. Для этого, стремясь углубить представления детей о значении счета, разъяснить им, для чего люди считают, что они хотят узнать, когда считают предметы, многократно на глазах у детей пересчитывались разные предметы, выяснялось, при этом хватит ли их для всех.</w:t>
      </w:r>
    </w:p>
    <w:p w:rsidR="001E30EC" w:rsidRPr="002472E8" w:rsidRDefault="001E30EC" w:rsidP="001E30EC">
      <w:r w:rsidRPr="002472E8">
        <w:t>Наряду с опорой на зрительное восприятие (наглядно представленных множеств) важно упражнять детей в счете множеств, воспринимаемых на слух,</w:t>
      </w:r>
      <w:r>
        <w:t xml:space="preserve"> </w:t>
      </w:r>
      <w:r w:rsidRPr="002472E8">
        <w:t>на ощупь, учить их вести счет движений.</w:t>
      </w:r>
    </w:p>
    <w:p w:rsidR="001E30EC" w:rsidRPr="002472E8" w:rsidRDefault="001E30EC" w:rsidP="001E30EC">
      <w:r w:rsidRPr="002472E8">
        <w:t xml:space="preserve">Кроме этого, важно продолжать обучение детей счету в прямом и обратном порядке, добиваясь от них правильного использования как количественных, так и порядковых числительных. Использование сказочных сюжетов и дидактических игр, позволило познакомить детей с образованием всех чисел в пределах 10, путем сравнивания равных и неравных групп предметов. </w:t>
      </w:r>
      <w:proofErr w:type="gramStart"/>
      <w:r w:rsidRPr="002472E8">
        <w:t>Расположение групп предметов то на нижней, то на верхней полоске счетной линейки, было использовано для того, чтобы у детей не возникало ошибочное представление о том, что большее число всегда находится на</w:t>
      </w:r>
      <w:r>
        <w:t xml:space="preserve"> верхней полосе, а меньшее на – </w:t>
      </w:r>
      <w:r w:rsidRPr="002472E8">
        <w:t>нижней.</w:t>
      </w:r>
      <w:proofErr w:type="gramEnd"/>
    </w:p>
    <w:p w:rsidR="001E30EC" w:rsidRPr="002472E8" w:rsidRDefault="001E30EC" w:rsidP="001E30EC">
      <w:r>
        <w:lastRenderedPageBreak/>
        <w:t>Использование     игр</w:t>
      </w:r>
      <w:r w:rsidRPr="002472E8">
        <w:t xml:space="preserve"> дает     возможность     преобразовывать равенство  в</w:t>
      </w:r>
      <w:r>
        <w:t xml:space="preserve"> </w:t>
      </w:r>
      <w:r w:rsidRPr="002472E8">
        <w:t>неравенство и наоборот - неравенство в равенство. Играя в такие дидактические</w:t>
      </w:r>
      <w:r>
        <w:t xml:space="preserve"> игр</w:t>
      </w:r>
      <w:r w:rsidRPr="002472E8">
        <w:t>ы как: «КАКОЙ ЦИФРЫ НЕ СТАЛО?», «СКОЛЬКО?», «ПУТАНИЦА?», «ИСПРАВЬ</w:t>
      </w:r>
      <w:r>
        <w:t xml:space="preserve"> </w:t>
      </w:r>
      <w:r w:rsidRPr="002472E8">
        <w:t>ОШИБКУ»,</w:t>
      </w:r>
      <w:r>
        <w:t xml:space="preserve"> </w:t>
      </w:r>
      <w:r w:rsidRPr="002472E8">
        <w:t>«РАЗЛОЖИ ПРАВИЛЬНО»,</w:t>
      </w:r>
      <w:r>
        <w:t xml:space="preserve"> </w:t>
      </w:r>
      <w:r w:rsidRPr="002472E8">
        <w:t>«НАЙДИ СВОЮ ПАРУ», «СОСТАВЬ  ЧИСЛО»,</w:t>
      </w:r>
      <w:r>
        <w:t xml:space="preserve"> </w:t>
      </w:r>
      <w:r w:rsidRPr="002472E8">
        <w:t>«СДЕЛАЙ     ПОРОВНУ», «УБИРАЕМ     ЦИФРЫ», «НАЗОВИ     СОСЕДЕЙ»,   дети</w:t>
      </w:r>
      <w:r>
        <w:t xml:space="preserve"> научатся </w:t>
      </w:r>
      <w:r w:rsidRPr="002472E8">
        <w:t xml:space="preserve"> свободно оперировать числами   в   пределах   10 и   сопровождать</w:t>
      </w:r>
      <w:r>
        <w:t xml:space="preserve"> </w:t>
      </w:r>
      <w:r w:rsidRPr="002472E8">
        <w:t>словами свои действия.</w:t>
      </w:r>
    </w:p>
    <w:p w:rsidR="001E30EC" w:rsidRPr="002472E8" w:rsidRDefault="001E30EC" w:rsidP="001E30EC">
      <w:r>
        <w:t>Дидактические игр</w:t>
      </w:r>
      <w:r w:rsidRPr="002472E8">
        <w:t xml:space="preserve">ы, такие как «ЗАДУМАЙ ЧИСЛО», «ЧИСЛО КАК ТЕБЯ ЗОВУТ?», «СОСТАВЬ ТАБЛИЧКУ», «СОСТАВЬ ЦИФРУ», «КТО ПЕРВЫЙ НАЗОВЕТ», «КОТОРОЙ ИГРУШКИ НЕ СТАЛО?» и другие </w:t>
      </w:r>
      <w:r>
        <w:t>можно</w:t>
      </w:r>
      <w:r w:rsidRPr="002472E8">
        <w:t xml:space="preserve"> использова</w:t>
      </w:r>
      <w:r>
        <w:t>ть как</w:t>
      </w:r>
      <w:r w:rsidRPr="002472E8">
        <w:t xml:space="preserve"> на занятиях</w:t>
      </w:r>
      <w:r>
        <w:t>, так и</w:t>
      </w:r>
      <w:r w:rsidRPr="002472E8">
        <w:t xml:space="preserve"> в свободное время, с целью развития у детей внимания, памяти, мышления.</w:t>
      </w:r>
    </w:p>
    <w:p w:rsidR="001E30EC" w:rsidRDefault="001E30EC" w:rsidP="001E30EC">
      <w:r w:rsidRPr="002472E8">
        <w:t>Игра «СЧИТАЙ, НЕ ОШИБИСЬ!», помогает усвоению порядка следования чисел натурального ряда, упражнения в прямом и обратном счете. В игре используется мяч. Дети вст</w:t>
      </w:r>
      <w:r>
        <w:t>ают полукругом. Перед началом игр</w:t>
      </w:r>
      <w:r w:rsidRPr="002472E8">
        <w:t>ы говорю, в каком порядке (прямом или обратном) буду считать. Затем бросаю мяч и называю число. Тот, кто поймал мя</w:t>
      </w:r>
      <w:r>
        <w:t>ч, продолжает считать дальше, Игр</w:t>
      </w:r>
      <w:r w:rsidRPr="002472E8">
        <w:t>а проходит в быстром темпе, задания повторяются многократно, чтобы дать возможность как можно большему количеству детей принять в ней участие. Так</w:t>
      </w:r>
      <w:r>
        <w:t>ое разнообразие дидактических игр</w:t>
      </w:r>
      <w:r w:rsidRPr="002472E8">
        <w:t xml:space="preserve">, упражнений, используемых на занятиях и в свободное время, помогает детям усвоить программный материал. Для подкрепления порядкового счета помогают таблицы, со сказочными героями, направляющимися к Вини - Пуху в гости. Кто будет первый? Кто идет второй и т.д. </w:t>
      </w:r>
    </w:p>
    <w:p w:rsidR="001E30EC" w:rsidRPr="002472E8" w:rsidRDefault="001E30EC" w:rsidP="001E30EC"/>
    <w:p w:rsidR="001E30EC" w:rsidRPr="00A25283" w:rsidRDefault="001E30EC" w:rsidP="001E30EC">
      <w:pPr>
        <w:pStyle w:val="a4"/>
      </w:pPr>
      <w:r w:rsidRPr="00A25283">
        <w:t xml:space="preserve">Путешествие во </w:t>
      </w:r>
      <w:r>
        <w:t>времени</w:t>
      </w:r>
    </w:p>
    <w:p w:rsidR="001E30EC" w:rsidRDefault="001E30EC" w:rsidP="001E30EC">
      <w:r>
        <w:t>В старшей гр</w:t>
      </w:r>
      <w:r w:rsidRPr="002472E8">
        <w:t xml:space="preserve">уппе идет знакомство детей с днями недели, объяснение, что каждый день недели имеет свое название. Для того чтобы дети лучше запоминали название дней недели, вводится обозначение их кружочком </w:t>
      </w:r>
      <w:r w:rsidRPr="002472E8">
        <w:lastRenderedPageBreak/>
        <w:t xml:space="preserve">разного цвета. Наблюдение проводится несколько недель, обозначая кружочками каждый день, для того, чтобы дети смогли самостоятельно сделать вывод, что последовательность дней недели неизменна.  </w:t>
      </w:r>
      <w:proofErr w:type="gramStart"/>
      <w:r w:rsidRPr="002472E8">
        <w:t>Используется беседа о том, что в названии дней недели угадывается, какой день недели по счету: понедельник - первый день после</w:t>
      </w:r>
      <w:r>
        <w:t xml:space="preserve"> </w:t>
      </w:r>
      <w:r w:rsidRPr="002472E8">
        <w:t>окончания недели, вторник</w:t>
      </w:r>
      <w:r>
        <w:t xml:space="preserve"> </w:t>
      </w:r>
      <w:r w:rsidRPr="002472E8">
        <w:t>- второй день, среда - середина недели, четверг -</w:t>
      </w:r>
      <w:r>
        <w:t xml:space="preserve"> </w:t>
      </w:r>
      <w:r w:rsidRPr="002472E8">
        <w:t>четвертый день, пятница - пятый.</w:t>
      </w:r>
      <w:proofErr w:type="gramEnd"/>
      <w:r w:rsidRPr="002472E8">
        <w:t xml:space="preserve"> После такой беседы предлагаются игры с целью</w:t>
      </w:r>
      <w:r>
        <w:t xml:space="preserve"> </w:t>
      </w:r>
      <w:r w:rsidRPr="002472E8">
        <w:t>закрепления названий дней недели и их последовательности. Дети с удовольствием</w:t>
      </w:r>
      <w:r>
        <w:t xml:space="preserve"> играют в игр</w:t>
      </w:r>
      <w:r w:rsidRPr="002472E8">
        <w:t>у «ЖИВАЯ НЕДЕЛЯ». Для игры вызываются  к доске 7 детей,</w:t>
      </w:r>
      <w:r>
        <w:t xml:space="preserve"> </w:t>
      </w:r>
      <w:r w:rsidRPr="002472E8">
        <w:t>пересчитываются   по порядку, каждый   получает в руки кружочки разного цвета,</w:t>
      </w:r>
      <w:r>
        <w:t xml:space="preserve"> </w:t>
      </w:r>
      <w:r w:rsidRPr="002472E8">
        <w:t>обозначающие дни недели. Дети выстраиваются в такой последовательности, как по</w:t>
      </w:r>
      <w:r>
        <w:t xml:space="preserve"> </w:t>
      </w:r>
      <w:r w:rsidRPr="002472E8">
        <w:t>порядку идут дни недели. Например, первый ребенок с желтым кружочком в руках,</w:t>
      </w:r>
      <w:r>
        <w:t xml:space="preserve"> </w:t>
      </w:r>
      <w:r w:rsidRPr="002472E8">
        <w:t>обозначающий первый день недели - понедельник и т.д.</w:t>
      </w:r>
      <w:r>
        <w:t xml:space="preserve"> </w:t>
      </w:r>
    </w:p>
    <w:p w:rsidR="001E30EC" w:rsidRDefault="001E30EC" w:rsidP="001E30EC">
      <w:r w:rsidRPr="002472E8">
        <w:t>Затем, усложняем игру тем, что дети строятся, начиная с любого другого дня недели. Кроме этого, используются разнообразные дидактические игры; «НАЗОВИ СКОРЕЕ, ДНИ НЕДЕЛИ», «НАЗОВИ ПРОПУЩЕНОЕ СЛОВО», «КРУГЛЫЙ ГОД», «ДВЕНАДЦАТЬ МЕСЯЦЕВ», которые помогают детям быстро запомнить название дней недели и название месяцев, их п</w:t>
      </w:r>
      <w:r>
        <w:t>оследовательность</w:t>
      </w:r>
      <w:r w:rsidRPr="002472E8">
        <w:t>.</w:t>
      </w:r>
    </w:p>
    <w:p w:rsidR="001E30EC" w:rsidRDefault="001E30EC" w:rsidP="001E30EC"/>
    <w:p w:rsidR="001E30EC" w:rsidRPr="00851596" w:rsidRDefault="001E30EC" w:rsidP="001E30EC">
      <w:pPr>
        <w:pStyle w:val="a4"/>
      </w:pPr>
      <w:r w:rsidRPr="00851596">
        <w:t>Игры</w:t>
      </w:r>
      <w:r>
        <w:t xml:space="preserve"> на ориентировку в пространстве</w:t>
      </w:r>
    </w:p>
    <w:p w:rsidR="001E30EC" w:rsidRPr="00851596" w:rsidRDefault="001E30EC" w:rsidP="001E30EC">
      <w:r w:rsidRPr="00851596">
        <w:t xml:space="preserve">Пространственные представления детей постоянно расширяются и закрепляются в процессе всех видов деятельности. </w:t>
      </w:r>
      <w:proofErr w:type="gramStart"/>
      <w:r w:rsidRPr="00851596">
        <w:t>Дети овладевают пространственными представлениями: слева, справа, вверху, внизу, впереди, сзади, далеко, близко.</w:t>
      </w:r>
      <w:proofErr w:type="gramEnd"/>
    </w:p>
    <w:p w:rsidR="001E30EC" w:rsidRDefault="001E30EC" w:rsidP="001E30EC">
      <w:r w:rsidRPr="00851596">
        <w:t xml:space="preserve">Дети свободно выполняют задания типа: Встань так, чтобы справа от тебя был шкаф, а сзади - стул. Сядь так, чтобы впереди тебя сидела Таня, а сзади - Дима. При использовании дидактических игр и упражнений дети овладевают умением определять, словом положение того или иного предмета </w:t>
      </w:r>
      <w:r w:rsidRPr="00851596">
        <w:lastRenderedPageBreak/>
        <w:t xml:space="preserve">по отношению </w:t>
      </w:r>
      <w:proofErr w:type="gramStart"/>
      <w:r w:rsidRPr="00851596">
        <w:t>к</w:t>
      </w:r>
      <w:proofErr w:type="gramEnd"/>
      <w:r w:rsidRPr="00851596">
        <w:t xml:space="preserve"> другому: Справа от куклы стоит заяц, слева от куклы - пирамида и т.д. В начале каждого занятия проводится игровая минутка: любая игрушка прячется где-то в комнате, а дети ее находят, или игрушка прячется по отношению к ребенку (за спину, справа, слева и т.д.). </w:t>
      </w:r>
    </w:p>
    <w:p w:rsidR="001E30EC" w:rsidRDefault="001E30EC" w:rsidP="001E30EC">
      <w:r w:rsidRPr="00851596">
        <w:t>Это вызывает интерес у детей и организовывает их на заняти</w:t>
      </w:r>
      <w:r>
        <w:t>и</w:t>
      </w:r>
      <w:r w:rsidRPr="00851596">
        <w:t>.</w:t>
      </w:r>
      <w:r>
        <w:t xml:space="preserve"> </w:t>
      </w:r>
      <w:r w:rsidRPr="00851596">
        <w:t>Выполняя задания по ориентировке на листе бумаги, некоторые дети допускают</w:t>
      </w:r>
      <w:r>
        <w:t xml:space="preserve"> </w:t>
      </w:r>
      <w:r w:rsidRPr="00851596">
        <w:t>ошибки,  этим ребятам даем  возможность самостоятельно найти их и исправить</w:t>
      </w:r>
      <w:r>
        <w:t xml:space="preserve"> </w:t>
      </w:r>
      <w:r w:rsidRPr="00851596">
        <w:t>свои ошибки. Для того  чтобы заинтересовать детей, чтобы результат был лучше,</w:t>
      </w:r>
      <w:r>
        <w:t xml:space="preserve"> </w:t>
      </w:r>
      <w:r w:rsidRPr="00851596">
        <w:t xml:space="preserve">предметные игры с появлением какого-либо сказочного героя. </w:t>
      </w:r>
    </w:p>
    <w:p w:rsidR="001E30EC" w:rsidRDefault="001E30EC" w:rsidP="001E30EC">
      <w:r w:rsidRPr="00851596">
        <w:t>Например, игра</w:t>
      </w:r>
      <w:r>
        <w:t xml:space="preserve"> </w:t>
      </w:r>
      <w:r w:rsidRPr="00851596">
        <w:t>«НАЙДИ ИГРУШКУ», - "Ночью, когда в группе никого не было" - говорю детям, - "к</w:t>
      </w:r>
      <w:r>
        <w:t xml:space="preserve"> </w:t>
      </w:r>
      <w:r w:rsidRPr="00851596">
        <w:t xml:space="preserve">нам   прилетал   </w:t>
      </w:r>
      <w:proofErr w:type="spellStart"/>
      <w:r w:rsidRPr="00851596">
        <w:t>Карлсон</w:t>
      </w:r>
      <w:proofErr w:type="spellEnd"/>
      <w:r w:rsidRPr="00851596">
        <w:t xml:space="preserve">   и принес в подарок игрушки. Карлесон любит шутить,</w:t>
      </w:r>
      <w:r>
        <w:t xml:space="preserve"> </w:t>
      </w:r>
      <w:r w:rsidRPr="00851596">
        <w:t>поэтому он спрятал игрушки, а в письме написал, как их можно найти". В конверте</w:t>
      </w:r>
      <w:r>
        <w:t xml:space="preserve"> </w:t>
      </w:r>
      <w:r w:rsidRPr="00851596">
        <w:t>письмо: "Надо встать перед столом воспитателя,   и пройти 3 шага и т.д. ". Дети</w:t>
      </w:r>
      <w:r>
        <w:t xml:space="preserve"> </w:t>
      </w:r>
      <w:r w:rsidRPr="00851596">
        <w:t>выполняют задание, находят игрушку. Затем, когда дети хорошо   ориентируются,</w:t>
      </w:r>
      <w:r>
        <w:t xml:space="preserve"> </w:t>
      </w:r>
      <w:r w:rsidRPr="00851596">
        <w:t>задания для  них  усложняются - т.е.  в  письме     содержатся  не описание</w:t>
      </w:r>
      <w:r>
        <w:t xml:space="preserve"> </w:t>
      </w:r>
      <w:r w:rsidRPr="00851596">
        <w:t>местонахождения игрушки, а только схема. По схеме дети должны определить, где</w:t>
      </w:r>
      <w:r>
        <w:t xml:space="preserve"> </w:t>
      </w:r>
      <w:r w:rsidRPr="00851596">
        <w:t xml:space="preserve">находится   спрятанный   предмет.  </w:t>
      </w:r>
    </w:p>
    <w:p w:rsidR="001E30EC" w:rsidRDefault="001E30EC" w:rsidP="001E30EC">
      <w:r w:rsidRPr="00851596">
        <w:t xml:space="preserve"> Существует   множество   игр,   упражнений,</w:t>
      </w:r>
      <w:r>
        <w:t xml:space="preserve"> </w:t>
      </w:r>
      <w:r w:rsidRPr="00851596">
        <w:t>способствующих  развитию  пространственных  ориентировок у детей</w:t>
      </w:r>
      <w:r>
        <w:t xml:space="preserve"> </w:t>
      </w:r>
      <w:r w:rsidRPr="00851596">
        <w:t>«НАЙДИ</w:t>
      </w:r>
      <w:r>
        <w:t xml:space="preserve"> </w:t>
      </w:r>
      <w:proofErr w:type="gramStart"/>
      <w:r w:rsidRPr="00851596">
        <w:t>ПОХОЖУЮ</w:t>
      </w:r>
      <w:proofErr w:type="gramEnd"/>
      <w:r w:rsidRPr="00851596">
        <w:t>»,    «РАСКАЖИ    ПРО    СВОЙ    УЗОР».    «МАСТЕРСКАЯ    КОВРОВ»,</w:t>
      </w:r>
      <w:r>
        <w:t xml:space="preserve"> </w:t>
      </w:r>
      <w:r w:rsidRPr="00851596">
        <w:t>«ХУДОЖНИК», «ПУТЕШЕСТВИЕ ПО</w:t>
      </w:r>
      <w:r>
        <w:t xml:space="preserve"> </w:t>
      </w:r>
      <w:r w:rsidRPr="00851596">
        <w:t>КОМНАТЕ» и многие другие игры. Играя с</w:t>
      </w:r>
      <w:r>
        <w:t xml:space="preserve"> </w:t>
      </w:r>
      <w:r w:rsidRPr="00851596">
        <w:t>детьми, мы заметили, что они стали хорошо справляться со всеми заданиями, стали</w:t>
      </w:r>
      <w:r>
        <w:t xml:space="preserve"> </w:t>
      </w:r>
      <w:r w:rsidRPr="00851596">
        <w:t>употреблять слова для обозначения положения предметов на листе бумаги на столе</w:t>
      </w:r>
      <w:r>
        <w:t>.</w:t>
      </w:r>
    </w:p>
    <w:p w:rsidR="001E30EC" w:rsidRDefault="001E30EC" w:rsidP="001E30EC"/>
    <w:p w:rsidR="001E30EC" w:rsidRPr="00851596" w:rsidRDefault="001E30EC" w:rsidP="001E30EC">
      <w:pPr>
        <w:jc w:val="center"/>
        <w:rPr>
          <w:b/>
        </w:rPr>
      </w:pPr>
      <w:r w:rsidRPr="00851596">
        <w:rPr>
          <w:b/>
        </w:rPr>
        <w:t>Игры с испо</w:t>
      </w:r>
      <w:r>
        <w:rPr>
          <w:b/>
        </w:rPr>
        <w:t>льзованием геометрических фигур</w:t>
      </w:r>
    </w:p>
    <w:p w:rsidR="001E30EC" w:rsidRPr="005752CF" w:rsidRDefault="001E30EC" w:rsidP="001E30EC">
      <w:r w:rsidRPr="005752CF">
        <w:t xml:space="preserve">Для закрепления знаний о форме геометрических фигур с целью повторения материала средней группы, </w:t>
      </w:r>
      <w:r>
        <w:t>можно предложить</w:t>
      </w:r>
      <w:r w:rsidRPr="005752CF">
        <w:t xml:space="preserve"> детям узнать в </w:t>
      </w:r>
      <w:r w:rsidRPr="005752CF">
        <w:lastRenderedPageBreak/>
        <w:t>окружающих предметах форму круга, треугольника, квадрата. Например: Какую геометрическую фигуру напоминает   дно   тарелки? (поверхность крышки стола, лист бумаги т.д.)</w:t>
      </w:r>
    </w:p>
    <w:p w:rsidR="001E30EC" w:rsidRDefault="001E30EC" w:rsidP="001E30EC">
      <w:r w:rsidRPr="005752CF">
        <w:t xml:space="preserve">С целью закрепления знаний о геометрических фигурах, можно проводить игру типа ЛОТО. Детям предлагается картинки (по 34 шт. на каждого), на которых они отыскивают фигуру, подобную той, которую демонстрировали. Затем, предлагается детям назвать и рассказать, что они нашли. </w:t>
      </w:r>
    </w:p>
    <w:p w:rsidR="001E30EC" w:rsidRDefault="001E30EC" w:rsidP="001E30EC">
      <w:r w:rsidRPr="005752CF">
        <w:t>Для закрепления используются множество дидактически</w:t>
      </w:r>
      <w:r>
        <w:t>х игр</w:t>
      </w:r>
      <w:r w:rsidRPr="005752CF">
        <w:t xml:space="preserve"> и упражнени</w:t>
      </w:r>
      <w:r>
        <w:t>й</w:t>
      </w:r>
      <w:r w:rsidRPr="005752CF">
        <w:t>,</w:t>
      </w:r>
      <w:r>
        <w:t xml:space="preserve"> </w:t>
      </w:r>
      <w:r w:rsidRPr="005752CF">
        <w:t>различной степени сложности, в зависимости от индивидуальных способностей</w:t>
      </w:r>
      <w:r>
        <w:t xml:space="preserve"> </w:t>
      </w:r>
      <w:r w:rsidRPr="005752CF">
        <w:t>детей. Например, такие игры как «НАЙДИ ТАКОЙ ЖЕ УЗОР», «СЛОЖИ</w:t>
      </w:r>
      <w:r>
        <w:t xml:space="preserve"> </w:t>
      </w:r>
      <w:r w:rsidRPr="005752CF">
        <w:t>КВАДРАТ»,</w:t>
      </w:r>
      <w:r>
        <w:t xml:space="preserve"> </w:t>
      </w:r>
      <w:r w:rsidRPr="005752CF">
        <w:t>«ПОСМОТРИ ВОКРУГ», «ПОДБЕРИ ПО ФОРМЕ», «ЧУДЕСНЫЙ МЕШОЧЕК», «КТО</w:t>
      </w:r>
      <w:r>
        <w:t xml:space="preserve"> БОЛЬШЕ УВИДИТ?» </w:t>
      </w:r>
    </w:p>
    <w:p w:rsidR="001E30EC" w:rsidRDefault="001E30EC" w:rsidP="001E30EC">
      <w:r>
        <w:t>Ди</w:t>
      </w:r>
      <w:r w:rsidRPr="005752CF">
        <w:t xml:space="preserve">дактическую игру «ГЕОМЕТРИЧЕСКАЯ МОЗАИКА» </w:t>
      </w:r>
      <w:r>
        <w:t xml:space="preserve">можно </w:t>
      </w:r>
      <w:r w:rsidRPr="005752CF">
        <w:t>использова</w:t>
      </w:r>
      <w:r>
        <w:t>ть</w:t>
      </w:r>
      <w:r w:rsidRPr="005752CF">
        <w:t xml:space="preserve"> на занятиях и в свободное время с целью закрепления знаний о геометрических фигурах, развития внимания и воображения у детей.</w:t>
      </w:r>
      <w:r>
        <w:t xml:space="preserve"> </w:t>
      </w:r>
    </w:p>
    <w:p w:rsidR="001E30EC" w:rsidRPr="005752CF" w:rsidRDefault="001E30EC" w:rsidP="001E30EC">
      <w:r w:rsidRPr="005752CF">
        <w:t>Перед началом игры детей делятся на две команды в соответствии с уровнем их умений и навыков. Командам даются задания разной сложности. Например:</w:t>
      </w:r>
    </w:p>
    <w:p w:rsidR="001E30EC" w:rsidRPr="005752CF" w:rsidRDefault="001E30EC" w:rsidP="001E30EC">
      <w:r w:rsidRPr="005752CF">
        <w:t>а)</w:t>
      </w:r>
      <w:r w:rsidRPr="005752CF">
        <w:tab/>
        <w:t>Составление изображения предмета из геометрических фигур</w:t>
      </w:r>
      <w:r>
        <w:t xml:space="preserve"> </w:t>
      </w:r>
      <w:r w:rsidRPr="005752CF">
        <w:t>(работа по готовому</w:t>
      </w:r>
      <w:r>
        <w:t xml:space="preserve"> </w:t>
      </w:r>
      <w:r w:rsidRPr="005752CF">
        <w:t>расчлененному образцу)</w:t>
      </w:r>
      <w:r>
        <w:t>.</w:t>
      </w:r>
    </w:p>
    <w:p w:rsidR="001E30EC" w:rsidRPr="005752CF" w:rsidRDefault="001E30EC" w:rsidP="001E30EC">
      <w:r w:rsidRPr="005752CF">
        <w:t>б)</w:t>
      </w:r>
      <w:r w:rsidRPr="005752CF">
        <w:tab/>
        <w:t>Работа по условию (собрать фигуру человека, девочка в платье)</w:t>
      </w:r>
      <w:r>
        <w:t>.</w:t>
      </w:r>
    </w:p>
    <w:p w:rsidR="001E30EC" w:rsidRDefault="001E30EC" w:rsidP="001E30EC">
      <w:r w:rsidRPr="005752CF">
        <w:t>в)</w:t>
      </w:r>
      <w:r w:rsidRPr="005752CF">
        <w:tab/>
        <w:t>Работа по собственному замыслу (просто человека)</w:t>
      </w:r>
      <w:r>
        <w:t>.</w:t>
      </w:r>
    </w:p>
    <w:p w:rsidR="001E30EC" w:rsidRPr="005752CF" w:rsidRDefault="001E30EC" w:rsidP="001E30EC">
      <w:r w:rsidRPr="005752CF">
        <w:t xml:space="preserve">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</w:t>
      </w:r>
      <w:r w:rsidRPr="005752CF">
        <w:lastRenderedPageBreak/>
        <w:t xml:space="preserve">анализируют свои фигуры, находят сходства и различия в </w:t>
      </w:r>
      <w:r>
        <w:t>решении конструктивного замысла.</w:t>
      </w:r>
    </w:p>
    <w:p w:rsidR="001E30EC" w:rsidRPr="005752CF" w:rsidRDefault="001E30EC" w:rsidP="001E30EC">
      <w:r w:rsidRPr="005752CF">
        <w:t xml:space="preserve">К каждому занятию </w:t>
      </w:r>
      <w:r>
        <w:t xml:space="preserve">можно изготавливать новые, </w:t>
      </w:r>
      <w:r w:rsidRPr="005752CF">
        <w:t>интересные таблицы, возможно использование       одной   таблицы несколько раз, но   с   уже более сложными</w:t>
      </w:r>
      <w:r>
        <w:t xml:space="preserve"> </w:t>
      </w:r>
      <w:r w:rsidRPr="005752CF">
        <w:t>заданиями,     (фигуры различные по цвету, форме и величине). Задание такого</w:t>
      </w:r>
      <w:r>
        <w:t xml:space="preserve"> </w:t>
      </w:r>
      <w:r w:rsidRPr="005752CF">
        <w:t>характера:</w:t>
      </w:r>
    </w:p>
    <w:p w:rsidR="001E30EC" w:rsidRPr="005752CF" w:rsidRDefault="001E30EC" w:rsidP="001E30EC">
      <w:pPr>
        <w:pStyle w:val="a"/>
      </w:pPr>
      <w:r w:rsidRPr="005752CF">
        <w:t>Назовите самый большой треугольник?</w:t>
      </w:r>
    </w:p>
    <w:p w:rsidR="001E30EC" w:rsidRPr="005752CF" w:rsidRDefault="001E30EC" w:rsidP="001E30EC">
      <w:pPr>
        <w:pStyle w:val="a"/>
      </w:pPr>
      <w:r w:rsidRPr="005752CF">
        <w:t>Какого цвета самая маленькая фигура?</w:t>
      </w:r>
    </w:p>
    <w:p w:rsidR="001E30EC" w:rsidRPr="005752CF" w:rsidRDefault="001E30EC" w:rsidP="001E30EC">
      <w:pPr>
        <w:pStyle w:val="a"/>
      </w:pPr>
      <w:r w:rsidRPr="005752CF">
        <w:t>Назовите все квадраты, начиная с самого маленького и т. п.</w:t>
      </w:r>
    </w:p>
    <w:p w:rsidR="001E30EC" w:rsidRDefault="001E30EC" w:rsidP="001E30EC">
      <w:r w:rsidRPr="00080E32">
        <w:t xml:space="preserve">Такие же задания дети выполняют в свободное от занятий время, при этом геометрические фигуры были разложены на столе или на полу. Использование дидактических игр на занятиях и в свободное время способствует развитию у детей памяти, внимания, мышления. </w:t>
      </w:r>
    </w:p>
    <w:p w:rsidR="001736CC" w:rsidRPr="001E30EC" w:rsidRDefault="001736CC">
      <w:pPr>
        <w:rPr>
          <w:szCs w:val="28"/>
        </w:rPr>
      </w:pPr>
    </w:p>
    <w:sectPr w:rsidR="001736CC" w:rsidRPr="001E30EC" w:rsidSect="0017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3D9C"/>
    <w:multiLevelType w:val="hybridMultilevel"/>
    <w:tmpl w:val="9F005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50F5814"/>
    <w:multiLevelType w:val="hybridMultilevel"/>
    <w:tmpl w:val="6FDE1D6E"/>
    <w:lvl w:ilvl="0" w:tplc="7904E9F2">
      <w:start w:val="1"/>
      <w:numFmt w:val="bullet"/>
      <w:pStyle w:val="a"/>
      <w:lvlText w:val="–"/>
      <w:lvlJc w:val="left"/>
      <w:pPr>
        <w:tabs>
          <w:tab w:val="num" w:pos="1069"/>
        </w:tabs>
        <w:ind w:left="1069" w:hanging="30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30EC"/>
    <w:rsid w:val="001736CC"/>
    <w:rsid w:val="001E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0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"/>
    <w:basedOn w:val="a0"/>
    <w:next w:val="a0"/>
    <w:rsid w:val="001E30EC"/>
    <w:pPr>
      <w:numPr>
        <w:numId w:val="1"/>
      </w:numPr>
    </w:pPr>
  </w:style>
  <w:style w:type="paragraph" w:customStyle="1" w:styleId="a4">
    <w:name w:val="Стиль полужирный По центру"/>
    <w:basedOn w:val="a0"/>
    <w:rsid w:val="001E30EC"/>
    <w:pPr>
      <w:keepNext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1392</Words>
  <Characters>7937</Characters>
  <Application>Microsoft Office Word</Application>
  <DocSecurity>0</DocSecurity>
  <Lines>66</Lines>
  <Paragraphs>18</Paragraphs>
  <ScaleCrop>false</ScaleCrop>
  <Company>Krokoz™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2012-11-03T00:33:00Z</dcterms:created>
  <dcterms:modified xsi:type="dcterms:W3CDTF">2012-11-03T00:41:00Z</dcterms:modified>
</cp:coreProperties>
</file>