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7E" w:rsidRPr="0074655B" w:rsidRDefault="0003797E" w:rsidP="0003797E">
      <w:pPr>
        <w:spacing w:after="0"/>
        <w:ind w:left="448" w:hanging="142"/>
        <w:jc w:val="center"/>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Создание условий для развития познавательного интереса детей средствами макетирования</w:t>
      </w:r>
    </w:p>
    <w:p w:rsidR="0003797E" w:rsidRPr="0074655B" w:rsidRDefault="0003797E" w:rsidP="0003797E">
      <w:pPr>
        <w:spacing w:after="0" w:line="240" w:lineRule="auto"/>
        <w:ind w:left="448" w:hanging="142"/>
        <w:jc w:val="center"/>
        <w:rPr>
          <w:rFonts w:ascii="Times New Roman" w:eastAsia="Times New Roman" w:hAnsi="Times New Roman" w:cs="Times New Roman"/>
          <w:color w:val="2D2A2A"/>
          <w:sz w:val="20"/>
          <w:szCs w:val="20"/>
          <w:lang w:eastAsia="ru-RU"/>
        </w:rPr>
      </w:pPr>
    </w:p>
    <w:tbl>
      <w:tblPr>
        <w:tblW w:w="9161" w:type="dxa"/>
        <w:jc w:val="center"/>
        <w:tblCellSpacing w:w="15" w:type="dxa"/>
        <w:tblCellMar>
          <w:top w:w="15" w:type="dxa"/>
          <w:left w:w="15" w:type="dxa"/>
          <w:bottom w:w="15" w:type="dxa"/>
          <w:right w:w="15" w:type="dxa"/>
        </w:tblCellMar>
        <w:tblLook w:val="04A0"/>
      </w:tblPr>
      <w:tblGrid>
        <w:gridCol w:w="9161"/>
      </w:tblGrid>
      <w:tr w:rsidR="0003797E" w:rsidRPr="0074655B" w:rsidTr="000972EA">
        <w:trPr>
          <w:tblCellSpacing w:w="15" w:type="dxa"/>
          <w:jc w:val="center"/>
        </w:trPr>
        <w:tc>
          <w:tcPr>
            <w:tcW w:w="0" w:type="auto"/>
            <w:shd w:val="clear" w:color="auto" w:fill="auto"/>
            <w:tcMar>
              <w:top w:w="24" w:type="dxa"/>
              <w:left w:w="24" w:type="dxa"/>
              <w:bottom w:w="24" w:type="dxa"/>
              <w:right w:w="24" w:type="dxa"/>
            </w:tcMar>
            <w:hideMark/>
          </w:tcPr>
          <w:tbl>
            <w:tblPr>
              <w:tblpPr w:leftFromText="36" w:rightFromText="36" w:vertAnchor="text"/>
              <w:tblW w:w="0" w:type="dxa"/>
              <w:tblCellMar>
                <w:top w:w="15" w:type="dxa"/>
                <w:left w:w="15" w:type="dxa"/>
                <w:bottom w:w="15" w:type="dxa"/>
                <w:right w:w="15" w:type="dxa"/>
              </w:tblCellMar>
              <w:tblLook w:val="04A0"/>
            </w:tblPr>
            <w:tblGrid>
              <w:gridCol w:w="54"/>
              <w:gridCol w:w="54"/>
            </w:tblGrid>
            <w:tr w:rsidR="0003797E" w:rsidRPr="0074655B" w:rsidTr="000972EA">
              <w:tc>
                <w:tcPr>
                  <w:tcW w:w="0" w:type="auto"/>
                  <w:tcMar>
                    <w:top w:w="24" w:type="dxa"/>
                    <w:left w:w="24" w:type="dxa"/>
                    <w:bottom w:w="24" w:type="dxa"/>
                    <w:right w:w="24" w:type="dxa"/>
                  </w:tcMar>
                  <w:vAlign w:val="center"/>
                  <w:hideMark/>
                </w:tcPr>
                <w:p w:rsidR="0003797E" w:rsidRPr="0074655B" w:rsidRDefault="0003797E" w:rsidP="000972EA">
                  <w:pPr>
                    <w:spacing w:after="0" w:line="240" w:lineRule="auto"/>
                    <w:ind w:left="448" w:hanging="142"/>
                    <w:jc w:val="center"/>
                    <w:rPr>
                      <w:rFonts w:ascii="Times New Roman" w:eastAsia="Times New Roman" w:hAnsi="Times New Roman" w:cs="Times New Roman"/>
                      <w:color w:val="2D2A2A"/>
                      <w:sz w:val="24"/>
                      <w:szCs w:val="24"/>
                      <w:lang w:eastAsia="ru-RU"/>
                    </w:rPr>
                  </w:pPr>
                </w:p>
              </w:tc>
              <w:tc>
                <w:tcPr>
                  <w:tcW w:w="0" w:type="auto"/>
                  <w:tcMar>
                    <w:top w:w="24" w:type="dxa"/>
                    <w:left w:w="24" w:type="dxa"/>
                    <w:bottom w:w="24" w:type="dxa"/>
                    <w:right w:w="24" w:type="dxa"/>
                  </w:tcMar>
                  <w:vAlign w:val="center"/>
                  <w:hideMark/>
                </w:tcPr>
                <w:p w:rsidR="0003797E" w:rsidRPr="0074655B" w:rsidRDefault="0003797E" w:rsidP="000972EA">
                  <w:pPr>
                    <w:spacing w:after="0" w:line="240" w:lineRule="auto"/>
                    <w:ind w:left="448" w:hanging="142"/>
                    <w:jc w:val="center"/>
                    <w:rPr>
                      <w:rFonts w:ascii="Times New Roman" w:eastAsia="Times New Roman" w:hAnsi="Times New Roman" w:cs="Times New Roman"/>
                      <w:color w:val="2D2A2A"/>
                      <w:sz w:val="24"/>
                      <w:szCs w:val="24"/>
                      <w:lang w:eastAsia="ru-RU"/>
                    </w:rPr>
                  </w:pPr>
                </w:p>
              </w:tc>
            </w:tr>
          </w:tbl>
          <w:p w:rsidR="0003797E" w:rsidRPr="0074655B" w:rsidRDefault="0003797E" w:rsidP="000972EA">
            <w:pPr>
              <w:spacing w:after="0" w:line="240" w:lineRule="auto"/>
              <w:ind w:left="448" w:hanging="142"/>
              <w:jc w:val="center"/>
              <w:rPr>
                <w:rFonts w:ascii="Times New Roman" w:eastAsia="Times New Roman" w:hAnsi="Times New Roman" w:cs="Times New Roman"/>
                <w:color w:val="2D2A2A"/>
                <w:sz w:val="24"/>
                <w:szCs w:val="24"/>
                <w:lang w:eastAsia="ru-RU"/>
              </w:rPr>
            </w:pPr>
          </w:p>
        </w:tc>
      </w:tr>
    </w:tbl>
    <w:p w:rsidR="0003797E" w:rsidRPr="0074655B" w:rsidRDefault="0003797E" w:rsidP="0003797E">
      <w:pPr>
        <w:spacing w:after="0" w:line="240" w:lineRule="auto"/>
        <w:ind w:firstLine="708"/>
        <w:jc w:val="both"/>
        <w:rPr>
          <w:rFonts w:ascii="Times New Roman" w:eastAsia="Times New Roman" w:hAnsi="Times New Roman" w:cs="Times New Roman"/>
          <w:color w:val="2D2A2A"/>
          <w:sz w:val="24"/>
          <w:szCs w:val="24"/>
          <w:lang w:eastAsia="ru-RU"/>
        </w:rPr>
      </w:pPr>
      <w:r w:rsidRPr="0074655B">
        <w:rPr>
          <w:rFonts w:ascii="Times New Roman" w:eastAsia="Times New Roman" w:hAnsi="Times New Roman" w:cs="Times New Roman"/>
          <w:color w:val="2D2A2A"/>
          <w:sz w:val="24"/>
          <w:szCs w:val="24"/>
          <w:lang w:eastAsia="ru-RU"/>
        </w:rPr>
        <w:t>Развитие познавательных процессов представляет собой разные формы ориентировки ребенка в окружающем мире и себе самом.</w:t>
      </w:r>
    </w:p>
    <w:p w:rsidR="0003797E" w:rsidRPr="0074655B" w:rsidRDefault="0003797E" w:rsidP="0003797E">
      <w:pPr>
        <w:spacing w:after="0" w:line="240" w:lineRule="auto"/>
        <w:jc w:val="both"/>
        <w:rPr>
          <w:rFonts w:ascii="Times New Roman" w:eastAsia="Times New Roman" w:hAnsi="Times New Roman" w:cs="Times New Roman"/>
          <w:color w:val="2D2A2A"/>
          <w:sz w:val="24"/>
          <w:szCs w:val="24"/>
          <w:lang w:eastAsia="ru-RU"/>
        </w:rPr>
      </w:pPr>
      <w:r w:rsidRPr="0074655B">
        <w:rPr>
          <w:rFonts w:ascii="Times New Roman" w:eastAsia="Times New Roman" w:hAnsi="Times New Roman" w:cs="Times New Roman"/>
          <w:color w:val="2D2A2A"/>
          <w:sz w:val="24"/>
          <w:szCs w:val="24"/>
          <w:lang w:eastAsia="ru-RU"/>
        </w:rPr>
        <w:t>Познание в дошкольном возрасте носит преимущественно эмоционально-образный характер и основывается на большой любознательности, пытливости ребенка.</w:t>
      </w:r>
      <w:r>
        <w:rPr>
          <w:rFonts w:ascii="Times New Roman" w:eastAsia="Times New Roman" w:hAnsi="Times New Roman" w:cs="Times New Roman"/>
          <w:color w:val="2D2A2A"/>
          <w:sz w:val="24"/>
          <w:szCs w:val="24"/>
          <w:lang w:eastAsia="ru-RU"/>
        </w:rPr>
        <w:t xml:space="preserve"> </w:t>
      </w:r>
      <w:r w:rsidRPr="0074655B">
        <w:rPr>
          <w:rFonts w:ascii="Times New Roman" w:eastAsia="Times New Roman" w:hAnsi="Times New Roman" w:cs="Times New Roman"/>
          <w:color w:val="2D2A2A"/>
          <w:sz w:val="24"/>
          <w:szCs w:val="24"/>
          <w:lang w:eastAsia="ru-RU"/>
        </w:rPr>
        <w:t>Ориентировка в этом возрасте представлена и как самостоятельная деятельность, которая развивается чрезвычайно интенсивно. Возникают специальные способы ориентации, такие как экспериментирование с новым материалом и моделирование. Экспериментирование тесно связано у дошкольников с практическими преобразованиями предметов и явлений. В процессе таких преобразований, имеющих творческий характер, ребенок выявляет в объекте все новые свойства, связи, зависимости, эти преобразования превращаются в своеобразную деятельность, в которой осуществляется познан</w:t>
      </w:r>
      <w:r>
        <w:rPr>
          <w:rFonts w:ascii="Times New Roman" w:eastAsia="Times New Roman" w:hAnsi="Times New Roman" w:cs="Times New Roman"/>
          <w:color w:val="2D2A2A"/>
          <w:sz w:val="24"/>
          <w:szCs w:val="24"/>
          <w:lang w:eastAsia="ru-RU"/>
        </w:rPr>
        <w:t xml:space="preserve">ие свойств объектов. Так же </w:t>
      </w:r>
      <w:r w:rsidRPr="0074655B">
        <w:rPr>
          <w:rFonts w:ascii="Times New Roman" w:eastAsia="Times New Roman" w:hAnsi="Times New Roman" w:cs="Times New Roman"/>
          <w:color w:val="2D2A2A"/>
          <w:sz w:val="24"/>
          <w:szCs w:val="24"/>
          <w:lang w:eastAsia="ru-RU"/>
        </w:rPr>
        <w:t xml:space="preserve">можно сказать </w:t>
      </w:r>
      <w:r>
        <w:rPr>
          <w:rFonts w:ascii="Times New Roman" w:eastAsia="Times New Roman" w:hAnsi="Times New Roman" w:cs="Times New Roman"/>
          <w:color w:val="2D2A2A"/>
          <w:sz w:val="24"/>
          <w:szCs w:val="24"/>
          <w:lang w:eastAsia="ru-RU"/>
        </w:rPr>
        <w:t xml:space="preserve">и </w:t>
      </w:r>
      <w:r w:rsidRPr="0074655B">
        <w:rPr>
          <w:rFonts w:ascii="Times New Roman" w:eastAsia="Times New Roman" w:hAnsi="Times New Roman" w:cs="Times New Roman"/>
          <w:color w:val="2D2A2A"/>
          <w:sz w:val="24"/>
          <w:szCs w:val="24"/>
          <w:lang w:eastAsia="ru-RU"/>
        </w:rPr>
        <w:t>о ручном труде</w:t>
      </w:r>
      <w:r>
        <w:rPr>
          <w:rFonts w:ascii="Times New Roman" w:eastAsia="Times New Roman" w:hAnsi="Times New Roman" w:cs="Times New Roman"/>
          <w:color w:val="2D2A2A"/>
          <w:sz w:val="24"/>
          <w:szCs w:val="24"/>
          <w:lang w:eastAsia="ru-RU"/>
        </w:rPr>
        <w:t>, и изготовлении макетов.</w:t>
      </w:r>
    </w:p>
    <w:p w:rsidR="0003797E" w:rsidRPr="0074655B" w:rsidRDefault="0003797E" w:rsidP="0003797E">
      <w:pPr>
        <w:spacing w:after="0" w:line="240" w:lineRule="auto"/>
        <w:jc w:val="both"/>
        <w:rPr>
          <w:rFonts w:ascii="Times New Roman" w:eastAsia="Times New Roman" w:hAnsi="Times New Roman" w:cs="Times New Roman"/>
          <w:color w:val="2D2A2A"/>
          <w:sz w:val="24"/>
          <w:szCs w:val="24"/>
          <w:lang w:eastAsia="ru-RU"/>
        </w:rPr>
      </w:pPr>
      <w:r w:rsidRPr="0074655B">
        <w:rPr>
          <w:rFonts w:ascii="Times New Roman" w:eastAsia="Times New Roman" w:hAnsi="Times New Roman" w:cs="Times New Roman"/>
          <w:color w:val="2D2A2A"/>
          <w:sz w:val="24"/>
          <w:szCs w:val="24"/>
          <w:lang w:eastAsia="ru-RU"/>
        </w:rPr>
        <w:t xml:space="preserve">В различных </w:t>
      </w:r>
      <w:proofErr w:type="spellStart"/>
      <w:r w:rsidRPr="0074655B">
        <w:rPr>
          <w:rFonts w:ascii="Times New Roman" w:eastAsia="Times New Roman" w:hAnsi="Times New Roman" w:cs="Times New Roman"/>
          <w:color w:val="2D2A2A"/>
          <w:sz w:val="24"/>
          <w:szCs w:val="24"/>
          <w:lang w:eastAsia="ru-RU"/>
        </w:rPr>
        <w:t>порциальных</w:t>
      </w:r>
      <w:proofErr w:type="spellEnd"/>
      <w:r w:rsidRPr="0074655B">
        <w:rPr>
          <w:rFonts w:ascii="Times New Roman" w:eastAsia="Times New Roman" w:hAnsi="Times New Roman" w:cs="Times New Roman"/>
          <w:color w:val="2D2A2A"/>
          <w:sz w:val="24"/>
          <w:szCs w:val="24"/>
          <w:lang w:eastAsia="ru-RU"/>
        </w:rPr>
        <w:t xml:space="preserve"> экологических программах: “Наш дом - природа” Рыжовой Н.А., “Юный эколог” Николаевой С.Н., “Мы” Кондратьевой Н.Н. и других - макетирование рассматривается как экологически ориентированный вид деятельности, который способствует закреплению представлений о мире природы, позволяет трансформировать усвоение знаний в игру, насыщая детскую жизнь новыми впечатлениями и стимулируя детское творчество. Так, Рыжова Н.А. предлагает различные макеты естественнонаучного содержания - горный ландшафт, вулкан, макеты природных сообществ.</w:t>
      </w:r>
    </w:p>
    <w:p w:rsidR="0003797E" w:rsidRPr="0074655B" w:rsidRDefault="0003797E" w:rsidP="0003797E">
      <w:pPr>
        <w:spacing w:after="0" w:line="240" w:lineRule="auto"/>
        <w:jc w:val="both"/>
        <w:rPr>
          <w:rFonts w:ascii="Times New Roman" w:eastAsia="Times New Roman" w:hAnsi="Times New Roman" w:cs="Times New Roman"/>
          <w:color w:val="2D2A2A"/>
          <w:sz w:val="24"/>
          <w:szCs w:val="24"/>
          <w:lang w:eastAsia="ru-RU"/>
        </w:rPr>
      </w:pPr>
      <w:r w:rsidRPr="0074655B">
        <w:rPr>
          <w:rFonts w:ascii="Times New Roman" w:eastAsia="Times New Roman" w:hAnsi="Times New Roman" w:cs="Times New Roman"/>
          <w:color w:val="2D2A2A"/>
          <w:sz w:val="24"/>
          <w:szCs w:val="24"/>
          <w:lang w:eastAsia="ru-RU"/>
        </w:rPr>
        <w:t>Комарова Т.С. считает, что познавательная деятельность, направленная на познание природы, - это деятельность творческая. Мотивы практической деятельности ребенка в природе основываются на познавательном интересе к ней, понимании ее особого значения в жизни человека, эстетических переживаниях, любви и сочувствии к живому. Такие мотивы могут сформироваться только в деятельности ребенка, развертывающейся в различных природных средах. В природе для ребенка открывается возможность таких видов деятельности как наблюдение, экспериментирование, художественное отображение, проектирование, макетирование, изготовление поделок из природного материала. Познание природы, деятельность в ней, способность к эстетическому переживанию, связанному с ее красотой и величием, составляют базис экологического воспитания ребенка-дошкольника, источник его культурного поведения и бережного отношения к ней.</w:t>
      </w:r>
      <w:r w:rsidR="000E7400">
        <w:rPr>
          <w:rFonts w:ascii="Times New Roman" w:eastAsia="Times New Roman" w:hAnsi="Times New Roman" w:cs="Times New Roman"/>
          <w:color w:val="2D2A2A"/>
          <w:sz w:val="24"/>
          <w:szCs w:val="24"/>
          <w:lang w:eastAsia="ru-RU"/>
        </w:rPr>
        <w:t xml:space="preserve"> </w:t>
      </w:r>
      <w:r w:rsidRPr="0074655B">
        <w:rPr>
          <w:rFonts w:ascii="Times New Roman" w:eastAsia="Times New Roman" w:hAnsi="Times New Roman" w:cs="Times New Roman"/>
          <w:color w:val="2D2A2A"/>
          <w:sz w:val="24"/>
          <w:szCs w:val="24"/>
          <w:lang w:eastAsia="ru-RU"/>
        </w:rPr>
        <w:t>Знакомство с окружающими явлениями природы возможно не только посредством наблюдений, изготовлением поделок из природного материала - большую помощь может оказать макетирующая деятельность. Чаще всего прослеживание за изменениями развивающихся организмов или созданных явлений природы, социальными явлениями, природными поясами земли, зависимостью природных сообществ рождает объективные трудности для детей. Это и вызывает необходимость макетирования объектов природы, предметного мира.</w:t>
      </w:r>
    </w:p>
    <w:p w:rsidR="0003797E" w:rsidRPr="0074655B" w:rsidRDefault="0003797E" w:rsidP="0003797E">
      <w:pPr>
        <w:spacing w:after="0" w:line="240" w:lineRule="auto"/>
        <w:jc w:val="both"/>
        <w:rPr>
          <w:rFonts w:ascii="Times New Roman" w:eastAsia="Times New Roman" w:hAnsi="Times New Roman" w:cs="Times New Roman"/>
          <w:color w:val="2D2A2A"/>
          <w:sz w:val="24"/>
          <w:szCs w:val="24"/>
          <w:lang w:eastAsia="ru-RU"/>
        </w:rPr>
      </w:pPr>
      <w:r w:rsidRPr="0074655B">
        <w:rPr>
          <w:rFonts w:ascii="Times New Roman" w:eastAsia="Times New Roman" w:hAnsi="Times New Roman" w:cs="Times New Roman"/>
          <w:color w:val="2D2A2A"/>
          <w:sz w:val="24"/>
          <w:szCs w:val="24"/>
          <w:lang w:eastAsia="ru-RU"/>
        </w:rPr>
        <w:t>Главной характеристикой макета является то, что он отражает, содержит в себе существенные особенности натуры, в удобной форме воспроизводит самые значимые стороны и признаки макетируемого объекта.</w:t>
      </w:r>
    </w:p>
    <w:p w:rsidR="0003797E" w:rsidRPr="000E7400" w:rsidRDefault="0003797E" w:rsidP="000E7400">
      <w:pPr>
        <w:pStyle w:val="a3"/>
        <w:numPr>
          <w:ilvl w:val="0"/>
          <w:numId w:val="2"/>
        </w:numPr>
        <w:spacing w:after="0" w:line="240" w:lineRule="auto"/>
        <w:jc w:val="both"/>
        <w:rPr>
          <w:rFonts w:ascii="Times New Roman" w:eastAsia="Times New Roman" w:hAnsi="Times New Roman" w:cs="Times New Roman"/>
          <w:color w:val="2D2A2A"/>
          <w:sz w:val="24"/>
          <w:szCs w:val="24"/>
          <w:lang w:eastAsia="ru-RU"/>
        </w:rPr>
      </w:pPr>
      <w:r w:rsidRPr="000E7400">
        <w:rPr>
          <w:rFonts w:ascii="Times New Roman" w:eastAsia="Times New Roman" w:hAnsi="Times New Roman" w:cs="Times New Roman"/>
          <w:color w:val="2D2A2A"/>
          <w:sz w:val="24"/>
          <w:szCs w:val="24"/>
          <w:lang w:eastAsia="ru-RU"/>
        </w:rPr>
        <w:t xml:space="preserve">Макетирование способствует </w:t>
      </w:r>
      <w:r w:rsidRPr="000E7400">
        <w:rPr>
          <w:rFonts w:ascii="Times New Roman" w:eastAsia="Times New Roman" w:hAnsi="Times New Roman" w:cs="Times New Roman"/>
          <w:b/>
          <w:color w:val="2D2A2A"/>
          <w:sz w:val="24"/>
          <w:szCs w:val="24"/>
          <w:lang w:eastAsia="ru-RU"/>
        </w:rPr>
        <w:t>развитию речи</w:t>
      </w:r>
      <w:r w:rsidRPr="000E7400">
        <w:rPr>
          <w:rFonts w:ascii="Times New Roman" w:eastAsia="Times New Roman" w:hAnsi="Times New Roman" w:cs="Times New Roman"/>
          <w:color w:val="2D2A2A"/>
          <w:sz w:val="24"/>
          <w:szCs w:val="24"/>
          <w:lang w:eastAsia="ru-RU"/>
        </w:rPr>
        <w:t xml:space="preserve"> детей. При изготовлении макета дети описывают, сравнивают, повествуют о различных явлениях и объектах природы, рассуждают, тем самым пополняют свой словарный запас. Чтение стихов, рассказов, загадывание загадок способствует выразительности речи.</w:t>
      </w:r>
    </w:p>
    <w:p w:rsidR="0003797E" w:rsidRPr="000E7400" w:rsidRDefault="0003797E" w:rsidP="000E7400">
      <w:pPr>
        <w:pStyle w:val="a3"/>
        <w:numPr>
          <w:ilvl w:val="0"/>
          <w:numId w:val="2"/>
        </w:numPr>
        <w:spacing w:after="0" w:line="240" w:lineRule="auto"/>
        <w:jc w:val="both"/>
        <w:rPr>
          <w:rFonts w:ascii="Times New Roman" w:eastAsia="Times New Roman" w:hAnsi="Times New Roman" w:cs="Times New Roman"/>
          <w:color w:val="2D2A2A"/>
          <w:sz w:val="24"/>
          <w:szCs w:val="24"/>
          <w:lang w:eastAsia="ru-RU"/>
        </w:rPr>
      </w:pPr>
      <w:r w:rsidRPr="000E7400">
        <w:rPr>
          <w:rFonts w:ascii="Times New Roman" w:eastAsia="Times New Roman" w:hAnsi="Times New Roman" w:cs="Times New Roman"/>
          <w:color w:val="2D2A2A"/>
          <w:sz w:val="24"/>
          <w:szCs w:val="24"/>
          <w:lang w:eastAsia="ru-RU"/>
        </w:rPr>
        <w:t xml:space="preserve">Тесна связь макетирования и </w:t>
      </w:r>
      <w:r w:rsidRPr="000E7400">
        <w:rPr>
          <w:rFonts w:ascii="Times New Roman" w:eastAsia="Times New Roman" w:hAnsi="Times New Roman" w:cs="Times New Roman"/>
          <w:b/>
          <w:color w:val="2D2A2A"/>
          <w:sz w:val="24"/>
          <w:szCs w:val="24"/>
          <w:lang w:eastAsia="ru-RU"/>
        </w:rPr>
        <w:t>математики</w:t>
      </w:r>
      <w:r w:rsidRPr="000E7400">
        <w:rPr>
          <w:rFonts w:ascii="Times New Roman" w:eastAsia="Times New Roman" w:hAnsi="Times New Roman" w:cs="Times New Roman"/>
          <w:color w:val="2D2A2A"/>
          <w:sz w:val="24"/>
          <w:szCs w:val="24"/>
          <w:lang w:eastAsia="ru-RU"/>
        </w:rPr>
        <w:t>. В процессе работы дети закрепляют такие математические понятия, как пространство, количество, размер и др.</w:t>
      </w:r>
    </w:p>
    <w:p w:rsidR="0003797E" w:rsidRPr="000E7400" w:rsidRDefault="0003797E" w:rsidP="000E7400">
      <w:pPr>
        <w:pStyle w:val="a3"/>
        <w:numPr>
          <w:ilvl w:val="0"/>
          <w:numId w:val="2"/>
        </w:numPr>
        <w:spacing w:after="0" w:line="240" w:lineRule="auto"/>
        <w:jc w:val="both"/>
        <w:rPr>
          <w:rFonts w:ascii="Times New Roman" w:eastAsia="Times New Roman" w:hAnsi="Times New Roman" w:cs="Times New Roman"/>
          <w:color w:val="2D2A2A"/>
          <w:sz w:val="24"/>
          <w:szCs w:val="24"/>
          <w:lang w:eastAsia="ru-RU"/>
        </w:rPr>
      </w:pPr>
      <w:r w:rsidRPr="000E7400">
        <w:rPr>
          <w:rFonts w:ascii="Times New Roman" w:eastAsia="Times New Roman" w:hAnsi="Times New Roman" w:cs="Times New Roman"/>
          <w:color w:val="2D2A2A"/>
          <w:sz w:val="24"/>
          <w:szCs w:val="24"/>
          <w:lang w:eastAsia="ru-RU"/>
        </w:rPr>
        <w:lastRenderedPageBreak/>
        <w:t xml:space="preserve">Большое значение макетирование имеет в развитии </w:t>
      </w:r>
      <w:r w:rsidRPr="000E7400">
        <w:rPr>
          <w:rFonts w:ascii="Times New Roman" w:eastAsia="Times New Roman" w:hAnsi="Times New Roman" w:cs="Times New Roman"/>
          <w:b/>
          <w:color w:val="2D2A2A"/>
          <w:sz w:val="24"/>
          <w:szCs w:val="24"/>
          <w:lang w:eastAsia="ru-RU"/>
        </w:rPr>
        <w:t>детского игрового творчества</w:t>
      </w:r>
      <w:r w:rsidRPr="000E7400">
        <w:rPr>
          <w:rFonts w:ascii="Times New Roman" w:eastAsia="Times New Roman" w:hAnsi="Times New Roman" w:cs="Times New Roman"/>
          <w:color w:val="2D2A2A"/>
          <w:sz w:val="24"/>
          <w:szCs w:val="24"/>
          <w:lang w:eastAsia="ru-RU"/>
        </w:rPr>
        <w:t xml:space="preserve">. Макет - это и результат конструктивно-творческой деятельности и очень привлекательное для детей игровое пространство. Преимущественно макеты рассматриваются детьми как игровая среда, в которой можно развернуть различные игровые сюжеты. Макет может быть: напольным, и тогда он имеет более крупные конструкционные объемы; настольным, тогда размер ограничивается размером стола или его части; </w:t>
      </w:r>
      <w:proofErr w:type="spellStart"/>
      <w:r w:rsidRPr="000E7400">
        <w:rPr>
          <w:rFonts w:ascii="Times New Roman" w:eastAsia="Times New Roman" w:hAnsi="Times New Roman" w:cs="Times New Roman"/>
          <w:color w:val="2D2A2A"/>
          <w:sz w:val="24"/>
          <w:szCs w:val="24"/>
          <w:lang w:eastAsia="ru-RU"/>
        </w:rPr>
        <w:t>подиумным</w:t>
      </w:r>
      <w:proofErr w:type="spellEnd"/>
      <w:r w:rsidRPr="000E7400">
        <w:rPr>
          <w:rFonts w:ascii="Times New Roman" w:eastAsia="Times New Roman" w:hAnsi="Times New Roman" w:cs="Times New Roman"/>
          <w:color w:val="2D2A2A"/>
          <w:sz w:val="24"/>
          <w:szCs w:val="24"/>
          <w:lang w:eastAsia="ru-RU"/>
        </w:rPr>
        <w:t xml:space="preserve"> (на специальных подставках-подиумах); настенным в виде объемных предметных картин с передним предметным планом, а задний - картина.</w:t>
      </w:r>
    </w:p>
    <w:p w:rsidR="0003797E" w:rsidRPr="000E7400" w:rsidRDefault="0003797E" w:rsidP="000E7400">
      <w:pPr>
        <w:pStyle w:val="a3"/>
        <w:numPr>
          <w:ilvl w:val="0"/>
          <w:numId w:val="2"/>
        </w:numPr>
        <w:spacing w:after="0" w:line="240" w:lineRule="auto"/>
        <w:jc w:val="both"/>
        <w:rPr>
          <w:rFonts w:ascii="Times New Roman" w:eastAsia="Times New Roman" w:hAnsi="Times New Roman" w:cs="Times New Roman"/>
          <w:color w:val="2D2A2A"/>
          <w:sz w:val="24"/>
          <w:szCs w:val="24"/>
          <w:lang w:eastAsia="ru-RU"/>
        </w:rPr>
      </w:pPr>
      <w:r w:rsidRPr="000E7400">
        <w:rPr>
          <w:rFonts w:ascii="Times New Roman" w:eastAsia="Times New Roman" w:hAnsi="Times New Roman" w:cs="Times New Roman"/>
          <w:color w:val="2D2A2A"/>
          <w:sz w:val="24"/>
          <w:szCs w:val="24"/>
          <w:lang w:eastAsia="ru-RU"/>
        </w:rPr>
        <w:t xml:space="preserve">Макетирование создает благоприятные условия для </w:t>
      </w:r>
      <w:r w:rsidRPr="000E7400">
        <w:rPr>
          <w:rFonts w:ascii="Times New Roman" w:eastAsia="Times New Roman" w:hAnsi="Times New Roman" w:cs="Times New Roman"/>
          <w:b/>
          <w:color w:val="2D2A2A"/>
          <w:sz w:val="24"/>
          <w:szCs w:val="24"/>
          <w:lang w:eastAsia="ru-RU"/>
        </w:rPr>
        <w:t>сенсорного развития</w:t>
      </w:r>
      <w:r w:rsidRPr="000E7400">
        <w:rPr>
          <w:rFonts w:ascii="Times New Roman" w:eastAsia="Times New Roman" w:hAnsi="Times New Roman" w:cs="Times New Roman"/>
          <w:color w:val="2D2A2A"/>
          <w:sz w:val="24"/>
          <w:szCs w:val="24"/>
          <w:lang w:eastAsia="ru-RU"/>
        </w:rPr>
        <w:t xml:space="preserve"> детей: работа с разным по фактуре, по качеству, по форме материалом способствует развитию внешних чувств, активизирует мелкую моторику рук.</w:t>
      </w:r>
    </w:p>
    <w:p w:rsidR="0003797E" w:rsidRDefault="0003797E" w:rsidP="0003797E">
      <w:pPr>
        <w:spacing w:after="0" w:line="240" w:lineRule="auto"/>
        <w:jc w:val="both"/>
        <w:rPr>
          <w:rFonts w:ascii="Times New Roman" w:eastAsia="Times New Roman" w:hAnsi="Times New Roman" w:cs="Times New Roman"/>
          <w:color w:val="2D2A2A"/>
          <w:sz w:val="24"/>
          <w:szCs w:val="24"/>
          <w:lang w:eastAsia="ru-RU"/>
        </w:rPr>
      </w:pPr>
      <w:r w:rsidRPr="0074655B">
        <w:rPr>
          <w:rFonts w:ascii="Times New Roman" w:eastAsia="Times New Roman" w:hAnsi="Times New Roman" w:cs="Times New Roman"/>
          <w:color w:val="2D2A2A"/>
          <w:sz w:val="24"/>
          <w:szCs w:val="24"/>
          <w:lang w:eastAsia="ru-RU"/>
        </w:rPr>
        <w:t>К макетированию привлекаются родители. Они помогают собрать природный и бросовый материал. В наше время “бросовый материал” может пополниться пластиковыми упаковками из-под йогуртов, кефира, конфет, сюрпризных яиц и другой мелочью.</w:t>
      </w:r>
    </w:p>
    <w:p w:rsidR="0003797E" w:rsidRPr="0074655B" w:rsidRDefault="0003797E" w:rsidP="0003797E">
      <w:pPr>
        <w:spacing w:after="0" w:line="240" w:lineRule="auto"/>
        <w:jc w:val="both"/>
        <w:rPr>
          <w:rFonts w:ascii="Times New Roman" w:eastAsia="Times New Roman" w:hAnsi="Times New Roman" w:cs="Times New Roman"/>
          <w:color w:val="2D2A2A"/>
          <w:sz w:val="24"/>
          <w:szCs w:val="24"/>
          <w:lang w:eastAsia="ru-RU"/>
        </w:rPr>
      </w:pPr>
      <w:r w:rsidRPr="0074655B">
        <w:rPr>
          <w:rFonts w:ascii="Times New Roman" w:eastAsia="Times New Roman" w:hAnsi="Times New Roman" w:cs="Times New Roman"/>
          <w:b/>
          <w:color w:val="2D2A2A"/>
          <w:sz w:val="24"/>
          <w:szCs w:val="24"/>
          <w:lang w:eastAsia="ru-RU"/>
        </w:rPr>
        <w:t>Советы педагогам</w:t>
      </w:r>
      <w:r w:rsidR="000E7400">
        <w:rPr>
          <w:rFonts w:ascii="Times New Roman" w:eastAsia="Times New Roman" w:hAnsi="Times New Roman" w:cs="Times New Roman"/>
          <w:b/>
          <w:color w:val="2D2A2A"/>
          <w:sz w:val="24"/>
          <w:szCs w:val="24"/>
          <w:lang w:eastAsia="ru-RU"/>
        </w:rPr>
        <w:t xml:space="preserve"> при создании макетов</w:t>
      </w:r>
      <w:r w:rsidRPr="0074655B">
        <w:rPr>
          <w:rFonts w:ascii="Times New Roman" w:eastAsia="Times New Roman" w:hAnsi="Times New Roman" w:cs="Times New Roman"/>
          <w:color w:val="2D2A2A"/>
          <w:sz w:val="24"/>
          <w:szCs w:val="24"/>
          <w:lang w:eastAsia="ru-RU"/>
        </w:rPr>
        <w:t>.</w:t>
      </w:r>
    </w:p>
    <w:p w:rsidR="0003797E" w:rsidRPr="0074655B" w:rsidRDefault="0003797E" w:rsidP="0003797E">
      <w:pPr>
        <w:numPr>
          <w:ilvl w:val="0"/>
          <w:numId w:val="1"/>
        </w:numPr>
        <w:spacing w:after="0" w:line="240" w:lineRule="auto"/>
        <w:ind w:left="448" w:hanging="142"/>
        <w:jc w:val="both"/>
        <w:rPr>
          <w:rFonts w:ascii="Times New Roman" w:eastAsia="Times New Roman" w:hAnsi="Times New Roman" w:cs="Times New Roman"/>
          <w:color w:val="2D2A2A"/>
          <w:sz w:val="24"/>
          <w:szCs w:val="24"/>
          <w:lang w:eastAsia="ru-RU"/>
        </w:rPr>
      </w:pPr>
      <w:r w:rsidRPr="0074655B">
        <w:rPr>
          <w:rFonts w:ascii="Times New Roman" w:eastAsia="Times New Roman" w:hAnsi="Times New Roman" w:cs="Times New Roman"/>
          <w:color w:val="2D2A2A"/>
          <w:sz w:val="24"/>
          <w:szCs w:val="24"/>
          <w:lang w:eastAsia="ru-RU"/>
        </w:rPr>
        <w:t>Помочь, не подавляя инициативу.</w:t>
      </w:r>
    </w:p>
    <w:p w:rsidR="0003797E" w:rsidRPr="0074655B" w:rsidRDefault="0003797E" w:rsidP="0003797E">
      <w:pPr>
        <w:numPr>
          <w:ilvl w:val="0"/>
          <w:numId w:val="1"/>
        </w:numPr>
        <w:spacing w:after="0" w:line="240" w:lineRule="auto"/>
        <w:ind w:left="448" w:hanging="142"/>
        <w:jc w:val="both"/>
        <w:rPr>
          <w:rFonts w:ascii="Times New Roman" w:eastAsia="Times New Roman" w:hAnsi="Times New Roman" w:cs="Times New Roman"/>
          <w:color w:val="2D2A2A"/>
          <w:sz w:val="24"/>
          <w:szCs w:val="24"/>
          <w:lang w:eastAsia="ru-RU"/>
        </w:rPr>
      </w:pPr>
      <w:r w:rsidRPr="0074655B">
        <w:rPr>
          <w:rFonts w:ascii="Times New Roman" w:eastAsia="Times New Roman" w:hAnsi="Times New Roman" w:cs="Times New Roman"/>
          <w:color w:val="2D2A2A"/>
          <w:sz w:val="24"/>
          <w:szCs w:val="24"/>
          <w:lang w:eastAsia="ru-RU"/>
        </w:rPr>
        <w:t>Сначала делать – потом играть? (создавать и осваивать макетное пространство в игровой форме).</w:t>
      </w:r>
    </w:p>
    <w:p w:rsidR="0003797E" w:rsidRPr="0074655B" w:rsidRDefault="0003797E" w:rsidP="0003797E">
      <w:pPr>
        <w:numPr>
          <w:ilvl w:val="0"/>
          <w:numId w:val="1"/>
        </w:numPr>
        <w:spacing w:after="0" w:line="240" w:lineRule="auto"/>
        <w:ind w:left="448" w:hanging="142"/>
        <w:jc w:val="both"/>
        <w:rPr>
          <w:rFonts w:ascii="Times New Roman" w:eastAsia="Times New Roman" w:hAnsi="Times New Roman" w:cs="Times New Roman"/>
          <w:color w:val="2D2A2A"/>
          <w:sz w:val="24"/>
          <w:szCs w:val="24"/>
          <w:lang w:eastAsia="ru-RU"/>
        </w:rPr>
      </w:pPr>
      <w:r w:rsidRPr="0074655B">
        <w:rPr>
          <w:rFonts w:ascii="Times New Roman" w:eastAsia="Times New Roman" w:hAnsi="Times New Roman" w:cs="Times New Roman"/>
          <w:color w:val="2D2A2A"/>
          <w:sz w:val="24"/>
          <w:szCs w:val="24"/>
          <w:lang w:eastAsia="ru-RU"/>
        </w:rPr>
        <w:t xml:space="preserve">Приветствовать применение разнообразных техник, их объединение и </w:t>
      </w:r>
      <w:proofErr w:type="spellStart"/>
      <w:r w:rsidRPr="0074655B">
        <w:rPr>
          <w:rFonts w:ascii="Times New Roman" w:eastAsia="Times New Roman" w:hAnsi="Times New Roman" w:cs="Times New Roman"/>
          <w:color w:val="2D2A2A"/>
          <w:sz w:val="24"/>
          <w:szCs w:val="24"/>
          <w:lang w:eastAsia="ru-RU"/>
        </w:rPr>
        <w:t>взаимодополнение</w:t>
      </w:r>
      <w:proofErr w:type="spellEnd"/>
      <w:r w:rsidRPr="0074655B">
        <w:rPr>
          <w:rFonts w:ascii="Times New Roman" w:eastAsia="Times New Roman" w:hAnsi="Times New Roman" w:cs="Times New Roman"/>
          <w:color w:val="2D2A2A"/>
          <w:sz w:val="24"/>
          <w:szCs w:val="24"/>
          <w:lang w:eastAsia="ru-RU"/>
        </w:rPr>
        <w:t>.</w:t>
      </w:r>
    </w:p>
    <w:p w:rsidR="0003797E" w:rsidRPr="0074655B" w:rsidRDefault="0003797E" w:rsidP="0003797E">
      <w:pPr>
        <w:numPr>
          <w:ilvl w:val="0"/>
          <w:numId w:val="1"/>
        </w:numPr>
        <w:spacing w:after="0" w:line="240" w:lineRule="auto"/>
        <w:ind w:left="448" w:hanging="142"/>
        <w:jc w:val="both"/>
        <w:rPr>
          <w:rFonts w:ascii="Times New Roman" w:eastAsia="Times New Roman" w:hAnsi="Times New Roman" w:cs="Times New Roman"/>
          <w:color w:val="2D2A2A"/>
          <w:sz w:val="24"/>
          <w:szCs w:val="24"/>
          <w:lang w:eastAsia="ru-RU"/>
        </w:rPr>
      </w:pPr>
      <w:r w:rsidRPr="0074655B">
        <w:rPr>
          <w:rFonts w:ascii="Times New Roman" w:eastAsia="Times New Roman" w:hAnsi="Times New Roman" w:cs="Times New Roman"/>
          <w:color w:val="2D2A2A"/>
          <w:sz w:val="24"/>
          <w:szCs w:val="24"/>
          <w:lang w:eastAsia="ru-RU"/>
        </w:rPr>
        <w:t>При организации режиссерских игр в макетной игровой среде необходимо использовать варианты игр с предметами – заместителями.</w:t>
      </w:r>
    </w:p>
    <w:p w:rsidR="0003797E" w:rsidRPr="0074655B" w:rsidRDefault="0003797E" w:rsidP="0003797E">
      <w:pPr>
        <w:numPr>
          <w:ilvl w:val="0"/>
          <w:numId w:val="1"/>
        </w:numPr>
        <w:spacing w:after="0" w:line="240" w:lineRule="auto"/>
        <w:ind w:left="448" w:hanging="142"/>
        <w:jc w:val="both"/>
        <w:rPr>
          <w:rFonts w:ascii="Times New Roman" w:eastAsia="Times New Roman" w:hAnsi="Times New Roman" w:cs="Times New Roman"/>
          <w:color w:val="2D2A2A"/>
          <w:sz w:val="24"/>
          <w:szCs w:val="24"/>
          <w:lang w:eastAsia="ru-RU"/>
        </w:rPr>
      </w:pPr>
      <w:r w:rsidRPr="0074655B">
        <w:rPr>
          <w:rFonts w:ascii="Times New Roman" w:eastAsia="Times New Roman" w:hAnsi="Times New Roman" w:cs="Times New Roman"/>
          <w:color w:val="2D2A2A"/>
          <w:sz w:val="24"/>
          <w:szCs w:val="24"/>
          <w:lang w:eastAsia="ru-RU"/>
        </w:rPr>
        <w:t>Макеты – карты (</w:t>
      </w:r>
      <w:r w:rsidRPr="0074655B">
        <w:rPr>
          <w:rFonts w:ascii="Times New Roman" w:eastAsia="Times New Roman" w:hAnsi="Times New Roman" w:cs="Times New Roman"/>
          <w:i/>
          <w:iCs/>
          <w:color w:val="2D2A2A"/>
          <w:sz w:val="24"/>
          <w:szCs w:val="24"/>
          <w:lang w:eastAsia="ru-RU"/>
        </w:rPr>
        <w:t xml:space="preserve">ландшафтные макеты) </w:t>
      </w:r>
      <w:r w:rsidRPr="0074655B">
        <w:rPr>
          <w:rFonts w:ascii="Times New Roman" w:eastAsia="Times New Roman" w:hAnsi="Times New Roman" w:cs="Times New Roman"/>
          <w:color w:val="2D2A2A"/>
          <w:sz w:val="24"/>
          <w:szCs w:val="24"/>
          <w:lang w:eastAsia="ru-RU"/>
        </w:rPr>
        <w:t>предполагают достаточно широкий спектр возможных игровых тем.</w:t>
      </w:r>
    </w:p>
    <w:p w:rsidR="0003797E" w:rsidRPr="0074655B" w:rsidRDefault="0003797E" w:rsidP="0003797E">
      <w:pPr>
        <w:spacing w:after="0" w:line="240" w:lineRule="auto"/>
        <w:jc w:val="both"/>
        <w:rPr>
          <w:rFonts w:ascii="Times New Roman" w:eastAsia="Times New Roman" w:hAnsi="Times New Roman" w:cs="Times New Roman"/>
          <w:color w:val="2D2A2A"/>
          <w:sz w:val="24"/>
          <w:szCs w:val="24"/>
          <w:lang w:eastAsia="ru-RU"/>
        </w:rPr>
      </w:pPr>
      <w:r w:rsidRPr="0074655B">
        <w:rPr>
          <w:rFonts w:ascii="Times New Roman" w:eastAsia="Times New Roman" w:hAnsi="Times New Roman" w:cs="Times New Roman"/>
          <w:color w:val="2D2A2A"/>
          <w:sz w:val="24"/>
          <w:szCs w:val="24"/>
          <w:lang w:eastAsia="ru-RU"/>
        </w:rPr>
        <w:t>Детьми и педагогами нашего детского сада были созданы разнообразные макеты и уголки экспериментирования. Они постоянно пополняются различн</w:t>
      </w:r>
      <w:r w:rsidR="000E7400">
        <w:rPr>
          <w:rFonts w:ascii="Times New Roman" w:eastAsia="Times New Roman" w:hAnsi="Times New Roman" w:cs="Times New Roman"/>
          <w:color w:val="2D2A2A"/>
          <w:sz w:val="24"/>
          <w:szCs w:val="24"/>
          <w:lang w:eastAsia="ru-RU"/>
        </w:rPr>
        <w:t>ыми материалами и оборудованием.</w:t>
      </w:r>
    </w:p>
    <w:p w:rsidR="002E12B5" w:rsidRDefault="0003797E" w:rsidP="0003797E">
      <w:pPr>
        <w:spacing w:line="240" w:lineRule="auto"/>
        <w:jc w:val="both"/>
      </w:pPr>
      <w:r w:rsidRPr="0074655B">
        <w:rPr>
          <w:rFonts w:ascii="Times New Roman" w:eastAsia="Times New Roman" w:hAnsi="Times New Roman" w:cs="Times New Roman"/>
          <w:color w:val="2D2A2A"/>
          <w:sz w:val="24"/>
          <w:szCs w:val="24"/>
          <w:lang w:eastAsia="ru-RU"/>
        </w:rPr>
        <w:t>Уверена, что макетирование займет достойное место в деятельности детей в детском саду.</w:t>
      </w:r>
    </w:p>
    <w:sectPr w:rsidR="002E12B5" w:rsidSect="002E1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6A52"/>
    <w:multiLevelType w:val="hybridMultilevel"/>
    <w:tmpl w:val="32DC78EE"/>
    <w:lvl w:ilvl="0" w:tplc="B2A62348">
      <w:start w:val="1"/>
      <w:numFmt w:val="bullet"/>
      <w:lvlText w:val="•"/>
      <w:lvlJc w:val="left"/>
      <w:pPr>
        <w:tabs>
          <w:tab w:val="num" w:pos="720"/>
        </w:tabs>
        <w:ind w:left="720" w:hanging="360"/>
      </w:pPr>
      <w:rPr>
        <w:rFonts w:ascii="Times New Roman" w:hAnsi="Times New Roman" w:hint="default"/>
      </w:rPr>
    </w:lvl>
    <w:lvl w:ilvl="1" w:tplc="E6500C8A" w:tentative="1">
      <w:start w:val="1"/>
      <w:numFmt w:val="bullet"/>
      <w:lvlText w:val="•"/>
      <w:lvlJc w:val="left"/>
      <w:pPr>
        <w:tabs>
          <w:tab w:val="num" w:pos="1440"/>
        </w:tabs>
        <w:ind w:left="1440" w:hanging="360"/>
      </w:pPr>
      <w:rPr>
        <w:rFonts w:ascii="Times New Roman" w:hAnsi="Times New Roman" w:hint="default"/>
      </w:rPr>
    </w:lvl>
    <w:lvl w:ilvl="2" w:tplc="8CC01A1E" w:tentative="1">
      <w:start w:val="1"/>
      <w:numFmt w:val="bullet"/>
      <w:lvlText w:val="•"/>
      <w:lvlJc w:val="left"/>
      <w:pPr>
        <w:tabs>
          <w:tab w:val="num" w:pos="2160"/>
        </w:tabs>
        <w:ind w:left="2160" w:hanging="360"/>
      </w:pPr>
      <w:rPr>
        <w:rFonts w:ascii="Times New Roman" w:hAnsi="Times New Roman" w:hint="default"/>
      </w:rPr>
    </w:lvl>
    <w:lvl w:ilvl="3" w:tplc="3830E2BC" w:tentative="1">
      <w:start w:val="1"/>
      <w:numFmt w:val="bullet"/>
      <w:lvlText w:val="•"/>
      <w:lvlJc w:val="left"/>
      <w:pPr>
        <w:tabs>
          <w:tab w:val="num" w:pos="2880"/>
        </w:tabs>
        <w:ind w:left="2880" w:hanging="360"/>
      </w:pPr>
      <w:rPr>
        <w:rFonts w:ascii="Times New Roman" w:hAnsi="Times New Roman" w:hint="default"/>
      </w:rPr>
    </w:lvl>
    <w:lvl w:ilvl="4" w:tplc="0CBAA22A" w:tentative="1">
      <w:start w:val="1"/>
      <w:numFmt w:val="bullet"/>
      <w:lvlText w:val="•"/>
      <w:lvlJc w:val="left"/>
      <w:pPr>
        <w:tabs>
          <w:tab w:val="num" w:pos="3600"/>
        </w:tabs>
        <w:ind w:left="3600" w:hanging="360"/>
      </w:pPr>
      <w:rPr>
        <w:rFonts w:ascii="Times New Roman" w:hAnsi="Times New Roman" w:hint="default"/>
      </w:rPr>
    </w:lvl>
    <w:lvl w:ilvl="5" w:tplc="CD42F6A0" w:tentative="1">
      <w:start w:val="1"/>
      <w:numFmt w:val="bullet"/>
      <w:lvlText w:val="•"/>
      <w:lvlJc w:val="left"/>
      <w:pPr>
        <w:tabs>
          <w:tab w:val="num" w:pos="4320"/>
        </w:tabs>
        <w:ind w:left="4320" w:hanging="360"/>
      </w:pPr>
      <w:rPr>
        <w:rFonts w:ascii="Times New Roman" w:hAnsi="Times New Roman" w:hint="default"/>
      </w:rPr>
    </w:lvl>
    <w:lvl w:ilvl="6" w:tplc="EB42D05A" w:tentative="1">
      <w:start w:val="1"/>
      <w:numFmt w:val="bullet"/>
      <w:lvlText w:val="•"/>
      <w:lvlJc w:val="left"/>
      <w:pPr>
        <w:tabs>
          <w:tab w:val="num" w:pos="5040"/>
        </w:tabs>
        <w:ind w:left="5040" w:hanging="360"/>
      </w:pPr>
      <w:rPr>
        <w:rFonts w:ascii="Times New Roman" w:hAnsi="Times New Roman" w:hint="default"/>
      </w:rPr>
    </w:lvl>
    <w:lvl w:ilvl="7" w:tplc="AC12BCF4" w:tentative="1">
      <w:start w:val="1"/>
      <w:numFmt w:val="bullet"/>
      <w:lvlText w:val="•"/>
      <w:lvlJc w:val="left"/>
      <w:pPr>
        <w:tabs>
          <w:tab w:val="num" w:pos="5760"/>
        </w:tabs>
        <w:ind w:left="5760" w:hanging="360"/>
      </w:pPr>
      <w:rPr>
        <w:rFonts w:ascii="Times New Roman" w:hAnsi="Times New Roman" w:hint="default"/>
      </w:rPr>
    </w:lvl>
    <w:lvl w:ilvl="8" w:tplc="797CFBA2"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245F28"/>
    <w:multiLevelType w:val="hybridMultilevel"/>
    <w:tmpl w:val="14B6F6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797E"/>
    <w:rsid w:val="0003797E"/>
    <w:rsid w:val="000E7400"/>
    <w:rsid w:val="002E1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4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2014-04-23T09:10:00Z</dcterms:created>
  <dcterms:modified xsi:type="dcterms:W3CDTF">2014-04-23T09:28:00Z</dcterms:modified>
</cp:coreProperties>
</file>