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99" w:rsidRPr="00407029" w:rsidRDefault="00106B99" w:rsidP="00106B99">
      <w:pPr>
        <w:rPr>
          <w:sz w:val="28"/>
          <w:szCs w:val="28"/>
        </w:rPr>
      </w:pPr>
      <w:r w:rsidRPr="00407029">
        <w:rPr>
          <w:sz w:val="28"/>
          <w:szCs w:val="28"/>
        </w:rPr>
        <w:t>Консультация для родителей на тему: «Подготовка детей к школе».</w:t>
      </w:r>
    </w:p>
    <w:p w:rsidR="00106B99" w:rsidRDefault="00106B99" w:rsidP="00106B99"/>
    <w:p w:rsidR="00106B99" w:rsidRDefault="00106B99" w:rsidP="00106B99"/>
    <w:p w:rsidR="00106B99" w:rsidRPr="00407029" w:rsidRDefault="00106B99" w:rsidP="00106B99">
      <w:pPr>
        <w:rPr>
          <w:sz w:val="28"/>
          <w:szCs w:val="28"/>
        </w:rPr>
      </w:pPr>
      <w:r w:rsidRPr="00407029">
        <w:rPr>
          <w:sz w:val="28"/>
          <w:szCs w:val="28"/>
        </w:rPr>
        <w:t>Подготовка детей к школе – очень актуальная проблема для родителей, чьи дети посещают подготовительную группу детского сада.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106B99" w:rsidRPr="00407029" w:rsidRDefault="00106B99" w:rsidP="00106B99">
      <w:pPr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 xml:space="preserve">Подход воспитателей, учителей и родителей к понятию "готовность к школе" различается. 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 xml:space="preserve">               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в стремлении узнавать новое.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lastRenderedPageBreak/>
        <w:t>Специалисты выделяют 4 критерия готовность к школе: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физический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нравственный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психологический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мыслительный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Физическая готовность: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 xml:space="preserve">Согласно санитарно-эпидемиологическим правилам СанПин  «Гигиенические требования к условиям обучения в общеобразовательных учреждениях» </w:t>
      </w:r>
      <w:proofErr w:type="gramStart"/>
      <w:r w:rsidRPr="00407029">
        <w:rPr>
          <w:sz w:val="28"/>
          <w:szCs w:val="28"/>
        </w:rPr>
        <w:t>в первые</w:t>
      </w:r>
      <w:proofErr w:type="gramEnd"/>
      <w:r w:rsidRPr="00407029">
        <w:rPr>
          <w:sz w:val="28"/>
          <w:szCs w:val="28"/>
        </w:rPr>
        <w:t xml:space="preserve"> классы школ принимаются дети седьмого или восьмого года жизни по усмотрению родителей на основании заключения </w:t>
      </w:r>
      <w:proofErr w:type="spellStart"/>
      <w:r w:rsidRPr="00407029">
        <w:rPr>
          <w:sz w:val="28"/>
          <w:szCs w:val="28"/>
        </w:rPr>
        <w:t>медико-психолого-педагогической</w:t>
      </w:r>
      <w:proofErr w:type="spellEnd"/>
      <w:r w:rsidRPr="00407029">
        <w:rPr>
          <w:sz w:val="28"/>
          <w:szCs w:val="28"/>
        </w:rPr>
        <w:t xml:space="preserve"> комиссии о готовности ребенка к обучению.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Нравственная готовность: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Умение строить отношения с взрослым человеком.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Умение общаться со сверстниками.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Вежливость, сдержанность, послушание.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Отношение к себе (отсутствие заниженной самооценки).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Психологическая готовность: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Это умение слушать учителя и выполнять его задания (отнюдь не всегда интересные);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 xml:space="preserve"> Это определенный уровень развития мышления, памяти, внимания.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Мыслительная готовность: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lastRenderedPageBreak/>
        <w:t>Наиболее важные показатели — это развитие мышления и речи.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proofErr w:type="gramStart"/>
      <w:r w:rsidRPr="00407029">
        <w:rPr>
          <w:sz w:val="28"/>
          <w:szCs w:val="28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  <w:proofErr w:type="gramEnd"/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Учить ребят задавать вопросы. Это очень полезно. Мышление всегда начинается с вопроса.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В соответствии с программой подготовительной группы детского сада ребенок при записи в первый класс должен: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Знать свое имя, фамилию, адрес, имена членов семьи.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Знать времена года, названия месяцев, дней недели, уметь различать цвета.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Уметь пересчитывать группы предметов в пределах 10.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Уметь увеличивать и уменьшать группу предметов на заданное количество, уметь уравнивать множество предметов.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Уметь сравнивать группы предметов (больше, меньше, равно).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proofErr w:type="gramStart"/>
      <w:r w:rsidRPr="00407029">
        <w:rPr>
          <w:sz w:val="28"/>
          <w:szCs w:val="28"/>
        </w:rPr>
        <w:t>·         Уметь объединять предметы в группы: мебель, транспорт, одежда, обувь, растения, животные и т.д.</w:t>
      </w:r>
      <w:proofErr w:type="gramEnd"/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Уметь находить в группе предметов «лишний</w:t>
      </w:r>
      <w:proofErr w:type="gramStart"/>
      <w:r w:rsidRPr="00407029">
        <w:rPr>
          <w:sz w:val="28"/>
          <w:szCs w:val="28"/>
        </w:rPr>
        <w:t>»(</w:t>
      </w:r>
      <w:proofErr w:type="gramEnd"/>
      <w:r w:rsidRPr="00407029">
        <w:rPr>
          <w:sz w:val="28"/>
          <w:szCs w:val="28"/>
        </w:rPr>
        <w:t>например, из группы «одежда» убрать цветок).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 xml:space="preserve">·         Иметь пространственные представления: право-лево; верх-низ; прямо, кругом, </w:t>
      </w:r>
      <w:proofErr w:type="spellStart"/>
      <w:r w:rsidRPr="00407029">
        <w:rPr>
          <w:sz w:val="28"/>
          <w:szCs w:val="28"/>
        </w:rPr>
        <w:t>под-над</w:t>
      </w:r>
      <w:proofErr w:type="spellEnd"/>
      <w:r w:rsidRPr="00407029">
        <w:rPr>
          <w:sz w:val="28"/>
          <w:szCs w:val="28"/>
        </w:rPr>
        <w:t xml:space="preserve">; </w:t>
      </w:r>
      <w:proofErr w:type="gramStart"/>
      <w:r w:rsidRPr="00407029">
        <w:rPr>
          <w:sz w:val="28"/>
          <w:szCs w:val="28"/>
        </w:rPr>
        <w:t>из-за</w:t>
      </w:r>
      <w:proofErr w:type="gramEnd"/>
      <w:r w:rsidRPr="00407029">
        <w:rPr>
          <w:sz w:val="28"/>
          <w:szCs w:val="28"/>
        </w:rPr>
        <w:t>; из-под чего-либо.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Уметь доброжелательно общаться с другими детьми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Слушать взрослых и уметь выполнять их распоряжения.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·         Уметь обслуживать себя.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Советы родителям: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Развивайте настойчивость, трудолюбие ребёнка, умение доводить дело до конца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По возможности не давайте ребёнку готовых ответов, заставляйте его размышлять, исследовать.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106B99" w:rsidRPr="00407029" w:rsidRDefault="00106B99" w:rsidP="00407029">
      <w:pPr>
        <w:pStyle w:val="a3"/>
        <w:rPr>
          <w:sz w:val="28"/>
          <w:szCs w:val="28"/>
        </w:rPr>
      </w:pPr>
      <w:r w:rsidRPr="00407029">
        <w:rPr>
          <w:sz w:val="28"/>
          <w:szCs w:val="28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оценил поступки действующих лиц; способен ли доказать, почему одних героев он осуждает, других одобряет.</w:t>
      </w:r>
    </w:p>
    <w:p w:rsidR="00106B99" w:rsidRPr="00407029" w:rsidRDefault="00106B99" w:rsidP="00407029">
      <w:pPr>
        <w:pStyle w:val="a3"/>
        <w:rPr>
          <w:sz w:val="28"/>
          <w:szCs w:val="28"/>
        </w:rPr>
      </w:pPr>
    </w:p>
    <w:p w:rsidR="00C8162D" w:rsidRPr="00407029" w:rsidRDefault="00C8162D" w:rsidP="00407029">
      <w:pPr>
        <w:pStyle w:val="a3"/>
        <w:rPr>
          <w:sz w:val="28"/>
          <w:szCs w:val="28"/>
        </w:rPr>
      </w:pPr>
    </w:p>
    <w:sectPr w:rsidR="00C8162D" w:rsidRPr="00407029" w:rsidSect="00C8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B99"/>
    <w:rsid w:val="00106B99"/>
    <w:rsid w:val="002D112D"/>
    <w:rsid w:val="00407029"/>
    <w:rsid w:val="0084334F"/>
    <w:rsid w:val="00A65DF3"/>
    <w:rsid w:val="00B70AD2"/>
    <w:rsid w:val="00C8162D"/>
    <w:rsid w:val="00D95741"/>
    <w:rsid w:val="00FB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0A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A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A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A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AD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AD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AD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AD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AD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0A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0A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0A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0A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0A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0A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0AD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70AD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0AD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0AD2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B70A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70A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70AD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0AD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B70AD2"/>
    <w:rPr>
      <w:b/>
      <w:bCs/>
    </w:rPr>
  </w:style>
  <w:style w:type="character" w:styleId="a9">
    <w:name w:val="Emphasis"/>
    <w:uiPriority w:val="20"/>
    <w:qFormat/>
    <w:rsid w:val="00B70AD2"/>
    <w:rPr>
      <w:i/>
      <w:iCs/>
    </w:rPr>
  </w:style>
  <w:style w:type="paragraph" w:styleId="aa">
    <w:name w:val="List Paragraph"/>
    <w:basedOn w:val="a"/>
    <w:uiPriority w:val="34"/>
    <w:qFormat/>
    <w:rsid w:val="00A65D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0A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0AD2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B70A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0AD2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B70AD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B70AD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70AD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70AD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70AD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0A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2014-01-25T08:48:00Z</dcterms:created>
  <dcterms:modified xsi:type="dcterms:W3CDTF">2014-01-25T08:55:00Z</dcterms:modified>
</cp:coreProperties>
</file>