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  <w:r w:rsidRPr="0012713A">
        <w:rPr>
          <w:rStyle w:val="a3"/>
          <w:rFonts w:ascii="Bookman Old Style" w:hAnsi="Bookman Old Style"/>
          <w:i/>
          <w:color w:val="0000FF"/>
          <w:sz w:val="52"/>
          <w:szCs w:val="52"/>
        </w:rPr>
        <w:t xml:space="preserve">"Организация и проведение артикуляционной </w:t>
      </w:r>
      <w:r>
        <w:rPr>
          <w:rStyle w:val="a3"/>
          <w:rFonts w:ascii="Bookman Old Style" w:hAnsi="Bookman Old Style"/>
          <w:i/>
          <w:color w:val="0000FF"/>
          <w:sz w:val="52"/>
          <w:szCs w:val="52"/>
        </w:rPr>
        <w:br/>
      </w:r>
      <w:r w:rsidRPr="0012713A">
        <w:rPr>
          <w:rStyle w:val="a3"/>
          <w:rFonts w:ascii="Bookman Old Style" w:hAnsi="Bookman Old Style"/>
          <w:i/>
          <w:color w:val="0000FF"/>
          <w:sz w:val="52"/>
          <w:szCs w:val="52"/>
        </w:rPr>
        <w:t>гимнастики"</w:t>
      </w: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  <w:r>
        <w:rPr>
          <w:rStyle w:val="a3"/>
          <w:rFonts w:ascii="Verdana" w:hAnsi="Verdana"/>
          <w:color w:val="0000FF"/>
          <w:sz w:val="21"/>
          <w:szCs w:val="21"/>
        </w:rPr>
        <w:br/>
      </w: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Verdana" w:hAnsi="Verdana"/>
          <w:color w:val="0000FF"/>
          <w:sz w:val="21"/>
          <w:szCs w:val="21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right"/>
        <w:rPr>
          <w:rStyle w:val="a3"/>
          <w:rFonts w:ascii="Bookman Old Style" w:hAnsi="Bookman Old Style"/>
          <w:i/>
          <w:color w:val="0000FF"/>
          <w:sz w:val="32"/>
          <w:szCs w:val="32"/>
        </w:rPr>
      </w:pPr>
      <w:r>
        <w:rPr>
          <w:rStyle w:val="a3"/>
          <w:rFonts w:ascii="Bookman Old Style" w:hAnsi="Bookman Old Style"/>
          <w:i/>
          <w:color w:val="0000FF"/>
          <w:sz w:val="32"/>
          <w:szCs w:val="32"/>
        </w:rPr>
        <w:t xml:space="preserve">                      </w:t>
      </w: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right"/>
        <w:rPr>
          <w:rStyle w:val="a3"/>
          <w:rFonts w:ascii="Bookman Old Style" w:hAnsi="Bookman Old Style"/>
          <w:i/>
          <w:color w:val="0000FF"/>
          <w:sz w:val="32"/>
          <w:szCs w:val="3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right"/>
        <w:rPr>
          <w:rStyle w:val="a3"/>
          <w:rFonts w:ascii="Bookman Old Style" w:hAnsi="Bookman Old Style"/>
          <w:i/>
          <w:color w:val="0000FF"/>
          <w:sz w:val="32"/>
          <w:szCs w:val="32"/>
        </w:rPr>
      </w:pPr>
    </w:p>
    <w:p w:rsidR="00B24AF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right"/>
        <w:rPr>
          <w:rStyle w:val="a3"/>
          <w:rFonts w:ascii="Bookman Old Style" w:hAnsi="Bookman Old Style"/>
          <w:i/>
          <w:color w:val="0000FF"/>
          <w:sz w:val="32"/>
          <w:szCs w:val="32"/>
        </w:rPr>
      </w:pPr>
    </w:p>
    <w:p w:rsidR="00B24AFA" w:rsidRPr="0012713A" w:rsidRDefault="00B24AFA" w:rsidP="00B24AFA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right"/>
        <w:rPr>
          <w:rStyle w:val="a3"/>
          <w:rFonts w:ascii="Bookman Old Style" w:hAnsi="Bookman Old Style"/>
          <w:i/>
          <w:color w:val="0000FF"/>
          <w:sz w:val="32"/>
          <w:szCs w:val="32"/>
        </w:rPr>
      </w:pPr>
      <w:r>
        <w:rPr>
          <w:rStyle w:val="a3"/>
          <w:rFonts w:ascii="Bookman Old Style" w:hAnsi="Bookman Old Style"/>
          <w:i/>
          <w:color w:val="0000FF"/>
          <w:sz w:val="32"/>
          <w:szCs w:val="32"/>
        </w:rPr>
        <w:t xml:space="preserve"> Учитель – логопед: Елистратова Т.П.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0000FF"/>
          <w:sz w:val="21"/>
          <w:szCs w:val="21"/>
        </w:rPr>
        <w:lastRenderedPageBreak/>
        <w:t>"Организация и проведение артикуляционной гимнастики"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 w:rsidRPr="0012713A">
        <w:rPr>
          <w:rFonts w:ascii="Verdana" w:hAnsi="Verdana"/>
          <w:b/>
          <w:color w:val="333333"/>
          <w:sz w:val="18"/>
          <w:szCs w:val="18"/>
        </w:rPr>
        <w:t>Д</w:t>
      </w:r>
      <w:r>
        <w:rPr>
          <w:rFonts w:ascii="Verdana" w:hAnsi="Verdana"/>
          <w:color w:val="333333"/>
          <w:sz w:val="21"/>
          <w:szCs w:val="21"/>
        </w:rPr>
        <w:t>обиться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>чёткого произношения звуков, слов, фраз можно только при условии достаточной подвижности органов артикуляционного аппарата, к которым относятся язык</w:t>
      </w:r>
      <w:proofErr w:type="gramStart"/>
      <w:r>
        <w:rPr>
          <w:rFonts w:ascii="Verdana" w:hAnsi="Verdana"/>
          <w:color w:val="333333"/>
          <w:sz w:val="21"/>
          <w:szCs w:val="21"/>
        </w:rPr>
        <w:t>.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>убы, нижняя челюсть, мягкое нёбо, их способности перестраиваться и работать координировано. Работа по развитию основных движений органов артикуляционного аппарата проводится в форме артикуляционной гимнастики.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 w:rsidRPr="0012713A">
        <w:rPr>
          <w:rFonts w:ascii="Verdana" w:hAnsi="Verdana"/>
          <w:b/>
          <w:color w:val="333333"/>
          <w:sz w:val="21"/>
          <w:szCs w:val="21"/>
        </w:rPr>
        <w:t>Артикуляционная гимнастик</w:t>
      </w:r>
      <w:proofErr w:type="gramStart"/>
      <w:r w:rsidRPr="0012713A">
        <w:rPr>
          <w:rFonts w:ascii="Verdana" w:hAnsi="Verdana"/>
          <w:b/>
          <w:color w:val="333333"/>
          <w:sz w:val="21"/>
          <w:szCs w:val="21"/>
        </w:rPr>
        <w:t>а</w:t>
      </w:r>
      <w:r>
        <w:rPr>
          <w:rFonts w:ascii="Verdana" w:hAnsi="Verdana"/>
          <w:color w:val="333333"/>
          <w:sz w:val="21"/>
          <w:szCs w:val="21"/>
        </w:rPr>
        <w:t>-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При произнесении различных звуков речевые орган</w:t>
      </w:r>
      <w:proofErr w:type="gramStart"/>
      <w:r>
        <w:rPr>
          <w:rFonts w:ascii="Verdana" w:hAnsi="Verdana"/>
          <w:color w:val="333333"/>
          <w:sz w:val="21"/>
          <w:szCs w:val="21"/>
        </w:rPr>
        <w:t>ы(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язык, губы, нижняя челюсть, мягкое нёбо) занимают строго определённое положение. В речи звуки произносятся не изолированно, а слитно, плавно </w:t>
      </w:r>
      <w:proofErr w:type="gramStart"/>
      <w:r>
        <w:rPr>
          <w:rFonts w:ascii="Verdana" w:hAnsi="Verdana"/>
          <w:color w:val="333333"/>
          <w:sz w:val="21"/>
          <w:szCs w:val="21"/>
        </w:rPr>
        <w:t>следуя один за другим и органы артикуляционного аппарата быстро переходят из одного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положения в другое.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 w:rsidRPr="0012713A">
        <w:rPr>
          <w:rFonts w:ascii="Verdana" w:hAnsi="Verdana"/>
          <w:b/>
          <w:color w:val="333333"/>
          <w:sz w:val="21"/>
          <w:szCs w:val="21"/>
        </w:rPr>
        <w:t>Цель артикуляционной гимнастик</w:t>
      </w:r>
      <w:proofErr w:type="gramStart"/>
      <w:r w:rsidRPr="0012713A">
        <w:rPr>
          <w:rFonts w:ascii="Verdana" w:hAnsi="Verdana"/>
          <w:b/>
          <w:color w:val="333333"/>
          <w:sz w:val="21"/>
          <w:szCs w:val="21"/>
        </w:rPr>
        <w:t>и</w:t>
      </w:r>
      <w:r>
        <w:rPr>
          <w:rFonts w:ascii="Verdana" w:hAnsi="Verdana"/>
          <w:color w:val="333333"/>
          <w:sz w:val="21"/>
          <w:szCs w:val="21"/>
        </w:rPr>
        <w:t>-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выработка полноценных движений и определённых положений органов </w:t>
      </w:r>
      <w:proofErr w:type="spellStart"/>
      <w:r>
        <w:rPr>
          <w:rFonts w:ascii="Verdana" w:hAnsi="Verdana"/>
          <w:color w:val="333333"/>
          <w:sz w:val="21"/>
          <w:szCs w:val="21"/>
        </w:rPr>
        <w:t>речедвигательного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аппарата., умение синтезировать простые движения в сложные, что особенно необходимо для правильного произнесения звуков родного языка.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 w:rsidRPr="0012713A">
        <w:rPr>
          <w:rFonts w:ascii="Verdana" w:hAnsi="Verdana"/>
          <w:b/>
          <w:color w:val="333333"/>
          <w:sz w:val="21"/>
          <w:szCs w:val="21"/>
        </w:rPr>
        <w:t>Артикуляционная гимнастика</w:t>
      </w:r>
      <w:r>
        <w:rPr>
          <w:rFonts w:ascii="Verdana" w:hAnsi="Verdana"/>
          <w:color w:val="333333"/>
          <w:sz w:val="21"/>
          <w:szCs w:val="21"/>
        </w:rPr>
        <w:t xml:space="preserve"> – основа формирования речевых звуко</w:t>
      </w:r>
      <w:proofErr w:type="gramStart"/>
      <w:r>
        <w:rPr>
          <w:rFonts w:ascii="Verdana" w:hAnsi="Verdana"/>
          <w:color w:val="333333"/>
          <w:sz w:val="21"/>
          <w:szCs w:val="21"/>
        </w:rPr>
        <w:t>в(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фонем) и коррекции нарушений звукопроизношения. Гимнастика включает в себя упражнения для тренировки подвижности органов артикуляционного аппарата, отработки всевозможных положений губ, языка, мягкого нёба, так необходимых для правильного произнесения той или иной фонемы.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 xml:space="preserve">Вначале формируются грубые, диффузные движения  упражняемых органов. По мере их усвоения переходят к выработке более дифференцированных тонких движений. Вначале  педагог рассказывает </w:t>
      </w:r>
      <w:proofErr w:type="gramStart"/>
      <w:r>
        <w:rPr>
          <w:rFonts w:ascii="Verdana" w:hAnsi="Verdana"/>
          <w:color w:val="333333"/>
          <w:sz w:val="21"/>
          <w:szCs w:val="21"/>
        </w:rPr>
        <w:t>о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упражнении, используя игровые приёмы, затем показывает выполнение упражнения, потом ребёнок его выполняет, а педагог проверяет правильность выполнения. Упражнения должны быть целенаправленными: неважно их количество, важны правильный подбор и качество их выполнения. Необходимо научить ребёнка отработать чистоту, чёткость движений, их плавность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силу, темп, точность движений при смене одного другим, что особенно важно при произношении слогов, слов в спонтанной речи. Устойчивость конечного результата означает, что полученное положение органа удерживается без изменений произвольно долго. Переключение к другому движению и положению должно совершаться плавно и быстро. Таким  образом, требуется выработать умение точно принимать требуемую позу, удерживать её, плавно переключаться с одной артикуляционной позы на другую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выполнять движение в нужном темпе.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 xml:space="preserve">Нужно идти от простых упражнений  </w:t>
      </w:r>
      <w:proofErr w:type="gramStart"/>
      <w:r>
        <w:rPr>
          <w:rFonts w:ascii="Verdana" w:hAnsi="Verdana"/>
          <w:color w:val="333333"/>
          <w:sz w:val="21"/>
          <w:szCs w:val="21"/>
        </w:rPr>
        <w:t>к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более сложным. Сначала упражнения выполняются в медленном темпе перед зеркалом. После того как ребёнок научится выполнять движения, зеркало убирают, и функции контроля берут на себя собственные кинестетические ощущения ребёнка. </w:t>
      </w:r>
      <w:proofErr w:type="gramStart"/>
      <w:r>
        <w:rPr>
          <w:rFonts w:ascii="Verdana" w:hAnsi="Verdana"/>
          <w:color w:val="333333"/>
          <w:sz w:val="21"/>
          <w:szCs w:val="21"/>
        </w:rPr>
        <w:t>С помощью наводящих вопросов взрослого ребёнок определяет, что делает его язык (губы), где он находится, какой он широкий, узкий) и т.д.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Это вызывает интерес к упражнениям, повышает их эффективность.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 w:rsidRPr="0012713A">
        <w:rPr>
          <w:rFonts w:ascii="Verdana" w:hAnsi="Verdana"/>
          <w:b/>
          <w:color w:val="333333"/>
          <w:sz w:val="21"/>
          <w:szCs w:val="21"/>
        </w:rPr>
        <w:t>Проводить артикуляционную гимнастику надо ежедневно</w:t>
      </w:r>
      <w:r>
        <w:rPr>
          <w:rFonts w:ascii="Verdana" w:hAnsi="Verdana"/>
          <w:color w:val="333333"/>
          <w:sz w:val="21"/>
          <w:szCs w:val="21"/>
        </w:rPr>
        <w:t xml:space="preserve">, желательно 2-3 раза в день, чтобы вырабатываемые двигательные навыки становились более прочными. Дозировка количества повторений одного и того же упражнения должна быть индивидуальной для каждого ребёнка. В ходе занятия из выполняемых упражнений новыми могут быть не более </w:t>
      </w:r>
      <w:r>
        <w:rPr>
          <w:rFonts w:ascii="Verdana" w:hAnsi="Verdana"/>
          <w:color w:val="333333"/>
          <w:sz w:val="21"/>
          <w:szCs w:val="21"/>
        </w:rPr>
        <w:lastRenderedPageBreak/>
        <w:t>одной трети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две трети остаются для повторения. Если  какое-то упражнение выполняется недостаточно качественно, новое упражнение не вводится.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Артикуляционную гимнастику выполняют сидя, так как в этом положении у ребёнка спина прямая, тело не напряжено, руки и ноги находятся в спокойном состоянии.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Сначала при выполнении детьми упражнений наблюдается напряжённость движений органов артикуляционного аппарата, постепенно оно исчезает, движения становятся непринуждёнными и вместе с тем координированными. Нельзя говорить ребёнку. Что он делает упражнение неверно - это может привести к отказу выполнения упражнения. Длительность проведения артикуляционных упражнений и их дозировка зависят от компенсаторных возможностей самого ребёнка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характера и тяжести речевого нарушения. Выполнение  упражнений требуют больших энергетических затрат, усилий, времени  и терпения. Эффективность работы по совершенствованию артикуляционной моторики определяется активностью самого ребёнка. Его инициативой, выносливостью, сосредоточенностью, работоспособностью.</w:t>
      </w:r>
    </w:p>
    <w:p w:rsidR="009473FD" w:rsidRPr="0012713A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b/>
          <w:color w:val="333333"/>
          <w:sz w:val="18"/>
          <w:szCs w:val="18"/>
          <w:u w:val="single"/>
        </w:rPr>
      </w:pPr>
      <w:r w:rsidRPr="0012713A">
        <w:rPr>
          <w:rFonts w:ascii="Verdana" w:hAnsi="Verdana"/>
          <w:b/>
          <w:color w:val="333333"/>
          <w:sz w:val="21"/>
          <w:szCs w:val="21"/>
          <w:u w:val="single"/>
        </w:rPr>
        <w:t>Регулярное выполнение артикуляционной гимнастики поможет: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  улучшить кровоснабжение артикуляционных органов;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  улучшить подвижность артикуляционных органов;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укрепить мышечную систему языка, губ, щёк;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научить ребёнка удерживать определённую артикуляционную позу;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увеличить амплитуду движений;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 уменьшить напряжённость артикуляционных органов;</w:t>
      </w: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1"/>
          <w:szCs w:val="21"/>
        </w:rPr>
        <w:t>-подготовить артикуляционный аппарат ребёнка к правильному произношению звуков;</w:t>
      </w: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br/>
      </w: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9473FD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sz w:val="56"/>
          <w:szCs w:val="56"/>
        </w:rPr>
      </w:pPr>
    </w:p>
    <w:p w:rsidR="009473FD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ind w:left="-180"/>
        <w:jc w:val="center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  <w:r>
        <w:rPr>
          <w:rStyle w:val="a3"/>
          <w:rFonts w:ascii="Bookman Old Style" w:hAnsi="Bookman Old Style"/>
          <w:i/>
          <w:color w:val="0000FF"/>
          <w:sz w:val="52"/>
          <w:szCs w:val="52"/>
        </w:rPr>
        <w:br/>
      </w:r>
    </w:p>
    <w:p w:rsidR="009473FD" w:rsidRDefault="009473FD" w:rsidP="00B24AFA">
      <w:pPr>
        <w:pStyle w:val="a4"/>
        <w:shd w:val="clear" w:color="auto" w:fill="FFFFFF"/>
        <w:spacing w:before="144" w:beforeAutospacing="0" w:after="288" w:afterAutospacing="0" w:line="306" w:lineRule="atLeast"/>
        <w:rPr>
          <w:rStyle w:val="a3"/>
          <w:rFonts w:ascii="Bookman Old Style" w:hAnsi="Bookman Old Style"/>
          <w:i/>
          <w:color w:val="0000FF"/>
          <w:sz w:val="52"/>
          <w:szCs w:val="52"/>
        </w:rPr>
      </w:pPr>
      <w:bookmarkStart w:id="0" w:name="_GoBack"/>
      <w:bookmarkEnd w:id="0"/>
    </w:p>
    <w:p w:rsidR="009473FD" w:rsidRPr="0012713A" w:rsidRDefault="009473FD" w:rsidP="009473FD">
      <w:pPr>
        <w:pStyle w:val="a4"/>
        <w:shd w:val="clear" w:color="auto" w:fill="FFFFFF"/>
        <w:spacing w:before="144" w:beforeAutospacing="0" w:after="288" w:afterAutospacing="0" w:line="306" w:lineRule="atLeast"/>
        <w:rPr>
          <w:rFonts w:ascii="Bookman Old Style" w:hAnsi="Bookman Old Style"/>
          <w:i/>
          <w:color w:val="333333"/>
          <w:sz w:val="52"/>
          <w:szCs w:val="52"/>
        </w:rPr>
      </w:pPr>
    </w:p>
    <w:p w:rsidR="009473FD" w:rsidRPr="0012713A" w:rsidRDefault="009473FD" w:rsidP="009473FD">
      <w:pPr>
        <w:tabs>
          <w:tab w:val="left" w:pos="6180"/>
        </w:tabs>
        <w:jc w:val="center"/>
        <w:rPr>
          <w:rFonts w:ascii="Bookman Old Style" w:hAnsi="Bookman Old Style"/>
          <w:b/>
          <w:i/>
          <w:sz w:val="52"/>
          <w:szCs w:val="52"/>
        </w:rPr>
      </w:pPr>
    </w:p>
    <w:p w:rsidR="008018CE" w:rsidRDefault="008018CE"/>
    <w:sectPr w:rsidR="008018CE" w:rsidSect="00A6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FD"/>
    <w:rsid w:val="002D6599"/>
    <w:rsid w:val="003D12A9"/>
    <w:rsid w:val="008018CE"/>
    <w:rsid w:val="009473FD"/>
    <w:rsid w:val="00B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3FD"/>
  </w:style>
  <w:style w:type="character" w:styleId="a3">
    <w:name w:val="Strong"/>
    <w:basedOn w:val="a0"/>
    <w:uiPriority w:val="22"/>
    <w:qFormat/>
    <w:rsid w:val="009473FD"/>
    <w:rPr>
      <w:b/>
      <w:bCs/>
    </w:rPr>
  </w:style>
  <w:style w:type="paragraph" w:styleId="a4">
    <w:name w:val="Normal (Web)"/>
    <w:basedOn w:val="a"/>
    <w:uiPriority w:val="99"/>
    <w:semiHidden/>
    <w:unhideWhenUsed/>
    <w:rsid w:val="009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4239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2014-05-29T21:23:00Z</dcterms:created>
  <dcterms:modified xsi:type="dcterms:W3CDTF">2014-11-15T14:51:00Z</dcterms:modified>
</cp:coreProperties>
</file>