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071357">
        <w:rPr>
          <w:rFonts w:ascii="Verdana" w:eastAsia="Times New Roman" w:hAnsi="Verdana" w:cs="Times New Roman"/>
          <w:color w:val="464646"/>
          <w:sz w:val="28"/>
          <w:szCs w:val="28"/>
          <w:lang w:eastAsia="ru-RU"/>
        </w:rPr>
        <w:t>со</w:t>
      </w:r>
      <w:proofErr w:type="gramEnd"/>
      <w:r w:rsidRPr="00071357">
        <w:rPr>
          <w:rFonts w:ascii="Verdana" w:eastAsia="Times New Roman" w:hAnsi="Verdana" w:cs="Times New Roman"/>
          <w:color w:val="464646"/>
          <w:sz w:val="28"/>
          <w:szCs w:val="28"/>
          <w:lang w:eastAsia="ru-RU"/>
        </w:rPr>
        <w:t xml:space="preserve"> </w:t>
      </w:r>
      <w:proofErr w:type="gramStart"/>
      <w:r w:rsidRPr="00071357">
        <w:rPr>
          <w:rFonts w:ascii="Verdana" w:eastAsia="Times New Roman" w:hAnsi="Verdana" w:cs="Times New Roman"/>
          <w:color w:val="464646"/>
          <w:sz w:val="28"/>
          <w:szCs w:val="28"/>
          <w:lang w:eastAsia="ru-RU"/>
        </w:rPr>
        <w:t>сверстникам</w:t>
      </w:r>
      <w:proofErr w:type="gramEnd"/>
      <w:r w:rsidRPr="00071357">
        <w:rPr>
          <w:rFonts w:ascii="Verdana" w:eastAsia="Times New Roman" w:hAnsi="Verdana" w:cs="Times New Roman"/>
          <w:color w:val="464646"/>
          <w:sz w:val="28"/>
          <w:szCs w:val="28"/>
          <w:lang w:eastAsia="ru-RU"/>
        </w:rPr>
        <w:t xml:space="preserve"> и взрослыми. Задача взрослых – помочь ему в этом.</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Способность к общению включает в себя:</w:t>
      </w:r>
    </w:p>
    <w:p w:rsidR="00071357" w:rsidRPr="00071357" w:rsidRDefault="00071357" w:rsidP="00071357">
      <w:pPr>
        <w:numPr>
          <w:ilvl w:val="0"/>
          <w:numId w:val="1"/>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Желание вступать в контакт с окружающими </w:t>
      </w:r>
      <w:r w:rsidRPr="00071357">
        <w:rPr>
          <w:rFonts w:ascii="Verdana" w:eastAsia="Times New Roman" w:hAnsi="Verdana" w:cs="Times New Roman"/>
          <w:i/>
          <w:iCs/>
          <w:color w:val="464646"/>
          <w:sz w:val="28"/>
          <w:szCs w:val="28"/>
          <w:lang w:eastAsia="ru-RU"/>
        </w:rPr>
        <w:t>(«Я хочу!»)</w:t>
      </w:r>
      <w:r w:rsidRPr="00071357">
        <w:rPr>
          <w:rFonts w:ascii="Verdana" w:eastAsia="Times New Roman" w:hAnsi="Verdana" w:cs="Times New Roman"/>
          <w:color w:val="464646"/>
          <w:sz w:val="28"/>
          <w:szCs w:val="28"/>
          <w:lang w:eastAsia="ru-RU"/>
        </w:rPr>
        <w:t>.</w:t>
      </w:r>
    </w:p>
    <w:p w:rsidR="00071357" w:rsidRPr="00071357" w:rsidRDefault="00071357" w:rsidP="00071357">
      <w:pPr>
        <w:numPr>
          <w:ilvl w:val="0"/>
          <w:numId w:val="1"/>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Умение организовать общение </w:t>
      </w:r>
      <w:r w:rsidRPr="00071357">
        <w:rPr>
          <w:rFonts w:ascii="Verdana" w:eastAsia="Times New Roman" w:hAnsi="Verdana" w:cs="Times New Roman"/>
          <w:i/>
          <w:iCs/>
          <w:color w:val="464646"/>
          <w:sz w:val="28"/>
          <w:szCs w:val="28"/>
          <w:lang w:eastAsia="ru-RU"/>
        </w:rPr>
        <w:t>(«Я умею!»)</w:t>
      </w:r>
      <w:r w:rsidRPr="00071357">
        <w:rPr>
          <w:rFonts w:ascii="Verdana" w:eastAsia="Times New Roman" w:hAnsi="Verdana" w:cs="Times New Roman"/>
          <w:color w:val="464646"/>
          <w:sz w:val="28"/>
          <w:szCs w:val="28"/>
          <w:lang w:eastAsia="ru-RU"/>
        </w:rPr>
        <w:t>, включающее умение слушать собеседника, умение эмоционально сопереживать, умение решать конфликтные ситуации.</w:t>
      </w:r>
    </w:p>
    <w:p w:rsidR="00071357" w:rsidRPr="00071357" w:rsidRDefault="00071357" w:rsidP="00071357">
      <w:pPr>
        <w:numPr>
          <w:ilvl w:val="0"/>
          <w:numId w:val="1"/>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Знание норм и правил, которым необходимо следовать при общении с окружающими </w:t>
      </w:r>
      <w:r w:rsidRPr="00071357">
        <w:rPr>
          <w:rFonts w:ascii="Verdana" w:eastAsia="Times New Roman" w:hAnsi="Verdana" w:cs="Times New Roman"/>
          <w:i/>
          <w:iCs/>
          <w:color w:val="464646"/>
          <w:sz w:val="28"/>
          <w:szCs w:val="28"/>
          <w:lang w:eastAsia="ru-RU"/>
        </w:rPr>
        <w:t>(«Я знаю!»)</w:t>
      </w:r>
      <w:r w:rsidRPr="00071357">
        <w:rPr>
          <w:rFonts w:ascii="Verdana" w:eastAsia="Times New Roman" w:hAnsi="Verdana" w:cs="Times New Roman"/>
          <w:color w:val="464646"/>
          <w:sz w:val="28"/>
          <w:szCs w:val="28"/>
          <w:lang w:eastAsia="ru-RU"/>
        </w:rPr>
        <w:t>.</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От рождения до 1 года</w:t>
      </w:r>
      <w:r w:rsidRPr="00071357">
        <w:rPr>
          <w:rFonts w:ascii="Verdana" w:eastAsia="Times New Roman" w:hAnsi="Verdana" w:cs="Times New Roman"/>
          <w:color w:val="464646"/>
          <w:sz w:val="28"/>
          <w:szCs w:val="28"/>
          <w:lang w:eastAsia="ru-RU"/>
        </w:rPr>
        <w:t xml:space="preserve"> ведущим типом деятельности </w:t>
      </w:r>
      <w:r w:rsidRPr="00071357">
        <w:rPr>
          <w:rFonts w:ascii="Verdana" w:eastAsia="Times New Roman" w:hAnsi="Verdana" w:cs="Times New Roman"/>
          <w:i/>
          <w:iCs/>
          <w:color w:val="464646"/>
          <w:sz w:val="28"/>
          <w:szCs w:val="28"/>
          <w:lang w:eastAsia="ru-RU"/>
        </w:rPr>
        <w:t>(тем, в котором происходят основные качественные изменения психики ребенка)</w:t>
      </w:r>
      <w:r w:rsidRPr="00071357">
        <w:rPr>
          <w:rFonts w:ascii="Verdana" w:eastAsia="Times New Roman" w:hAnsi="Verdana" w:cs="Times New Roman"/>
          <w:color w:val="464646"/>
          <w:sz w:val="28"/>
          <w:szCs w:val="28"/>
          <w:lang w:eastAsia="ru-RU"/>
        </w:rPr>
        <w:t xml:space="preserve"> является непосредственно-эмоциональное общение с матерью.</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071357">
        <w:rPr>
          <w:rFonts w:ascii="Verdana" w:eastAsia="Times New Roman" w:hAnsi="Verdana" w:cs="Times New Roman"/>
          <w:color w:val="464646"/>
          <w:sz w:val="28"/>
          <w:szCs w:val="28"/>
          <w:lang w:eastAsia="ru-RU"/>
        </w:rPr>
        <w:t>-ч</w:t>
      </w:r>
      <w:proofErr w:type="gramEnd"/>
      <w:r w:rsidRPr="00071357">
        <w:rPr>
          <w:rFonts w:ascii="Verdana" w:eastAsia="Times New Roman" w:hAnsi="Verdana" w:cs="Times New Roman"/>
          <w:color w:val="464646"/>
          <w:sz w:val="28"/>
          <w:szCs w:val="28"/>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lastRenderedPageBreak/>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071357">
        <w:rPr>
          <w:rFonts w:ascii="Verdana" w:eastAsia="Times New Roman" w:hAnsi="Verdana" w:cs="Times New Roman"/>
          <w:color w:val="464646"/>
          <w:sz w:val="28"/>
          <w:szCs w:val="28"/>
          <w:lang w:eastAsia="ru-RU"/>
        </w:rPr>
        <w:t>от</w:t>
      </w:r>
      <w:proofErr w:type="gramEnd"/>
      <w:r w:rsidRPr="00071357">
        <w:rPr>
          <w:rFonts w:ascii="Verdana" w:eastAsia="Times New Roman" w:hAnsi="Verdana" w:cs="Times New Roman"/>
          <w:color w:val="464646"/>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Далее общение ребенка и взрослого начинает происходить в совместных действиях.</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От 1 года до 3 лет</w:t>
      </w:r>
      <w:r w:rsidRPr="00071357">
        <w:rPr>
          <w:rFonts w:ascii="Verdana" w:eastAsia="Times New Roman" w:hAnsi="Verdana" w:cs="Times New Roman"/>
          <w:color w:val="464646"/>
          <w:sz w:val="28"/>
          <w:szCs w:val="28"/>
          <w:lang w:eastAsia="ru-RU"/>
        </w:rPr>
        <w:t xml:space="preserve"> ведущий тип деятельности – предметно-</w:t>
      </w:r>
      <w:proofErr w:type="spellStart"/>
      <w:r w:rsidRPr="00071357">
        <w:rPr>
          <w:rFonts w:ascii="Verdana" w:eastAsia="Times New Roman" w:hAnsi="Verdana" w:cs="Times New Roman"/>
          <w:color w:val="464646"/>
          <w:sz w:val="28"/>
          <w:szCs w:val="28"/>
          <w:lang w:eastAsia="ru-RU"/>
        </w:rPr>
        <w:t>манипулятивный</w:t>
      </w:r>
      <w:proofErr w:type="spellEnd"/>
      <w:r w:rsidRPr="00071357">
        <w:rPr>
          <w:rFonts w:ascii="Verdana" w:eastAsia="Times New Roman" w:hAnsi="Verdana" w:cs="Times New Roman"/>
          <w:color w:val="464646"/>
          <w:sz w:val="28"/>
          <w:szCs w:val="28"/>
          <w:lang w:eastAsia="ru-RU"/>
        </w:rPr>
        <w:t xml:space="preserve">. Ребенок открывает для себя смысл и назначение предметов благодаря общению </w:t>
      </w:r>
      <w:proofErr w:type="gramStart"/>
      <w:r w:rsidRPr="00071357">
        <w:rPr>
          <w:rFonts w:ascii="Verdana" w:eastAsia="Times New Roman" w:hAnsi="Verdana" w:cs="Times New Roman"/>
          <w:color w:val="464646"/>
          <w:sz w:val="28"/>
          <w:szCs w:val="28"/>
          <w:lang w:eastAsia="ru-RU"/>
        </w:rPr>
        <w:t>со</w:t>
      </w:r>
      <w:proofErr w:type="gramEnd"/>
      <w:r w:rsidRPr="00071357">
        <w:rPr>
          <w:rFonts w:ascii="Verdana" w:eastAsia="Times New Roman" w:hAnsi="Verdana" w:cs="Times New Roman"/>
          <w:color w:val="464646"/>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Критериями гармоничных отношений между ребенком и родителями можно считать:</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создание у ребенка уверенности в том, что его любят и о нем заботятся;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признание права на индивидуальность, в том числе непохожесть на родителей;</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сохранение независимости ребенка. Каждый человек имеет право на «секреты».</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В возрасте 3-7 лет</w:t>
      </w:r>
      <w:r w:rsidRPr="00071357">
        <w:rPr>
          <w:rFonts w:ascii="Verdana" w:eastAsia="Times New Roman" w:hAnsi="Verdana" w:cs="Times New Roman"/>
          <w:color w:val="464646"/>
          <w:sz w:val="28"/>
          <w:szCs w:val="28"/>
          <w:lang w:eastAsia="ru-RU"/>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lastRenderedPageBreak/>
        <w:t xml:space="preserve">Большинство родителей </w:t>
      </w:r>
      <w:proofErr w:type="gramStart"/>
      <w:r w:rsidRPr="00071357">
        <w:rPr>
          <w:rFonts w:ascii="Verdana" w:eastAsia="Times New Roman" w:hAnsi="Verdana" w:cs="Times New Roman"/>
          <w:color w:val="464646"/>
          <w:sz w:val="28"/>
          <w:szCs w:val="28"/>
          <w:lang w:eastAsia="ru-RU"/>
        </w:rPr>
        <w:t>уверены</w:t>
      </w:r>
      <w:proofErr w:type="gramEnd"/>
      <w:r w:rsidRPr="00071357">
        <w:rPr>
          <w:rFonts w:ascii="Verdana" w:eastAsia="Times New Roman" w:hAnsi="Verdana" w:cs="Times New Roman"/>
          <w:color w:val="464646"/>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071357">
        <w:rPr>
          <w:rFonts w:ascii="Verdana" w:eastAsia="Times New Roman" w:hAnsi="Verdana" w:cs="Times New Roman"/>
          <w:i/>
          <w:iCs/>
          <w:color w:val="464646"/>
          <w:sz w:val="28"/>
          <w:szCs w:val="28"/>
          <w:lang w:eastAsia="ru-RU"/>
        </w:rPr>
        <w:t>(повторение движений другого человека)</w:t>
      </w:r>
      <w:r w:rsidRPr="00071357">
        <w:rPr>
          <w:rFonts w:ascii="Verdana" w:eastAsia="Times New Roman" w:hAnsi="Verdana" w:cs="Times New Roman"/>
          <w:color w:val="464646"/>
          <w:sz w:val="28"/>
          <w:szCs w:val="28"/>
          <w:lang w:eastAsia="ru-RU"/>
        </w:rPr>
        <w:t xml:space="preserve">, «Зоопарк» </w:t>
      </w:r>
      <w:r w:rsidRPr="00071357">
        <w:rPr>
          <w:rFonts w:ascii="Verdana" w:eastAsia="Times New Roman" w:hAnsi="Verdana" w:cs="Times New Roman"/>
          <w:i/>
          <w:iCs/>
          <w:color w:val="464646"/>
          <w:sz w:val="28"/>
          <w:szCs w:val="28"/>
          <w:lang w:eastAsia="ru-RU"/>
        </w:rPr>
        <w:t>(подражание зверям)</w:t>
      </w:r>
      <w:r w:rsidRPr="00071357">
        <w:rPr>
          <w:rFonts w:ascii="Verdana" w:eastAsia="Times New Roman" w:hAnsi="Verdana" w:cs="Times New Roman"/>
          <w:color w:val="464646"/>
          <w:sz w:val="28"/>
          <w:szCs w:val="28"/>
          <w:lang w:eastAsia="ru-RU"/>
        </w:rPr>
        <w:t>.</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071357">
        <w:rPr>
          <w:rFonts w:ascii="Verdana" w:eastAsia="Times New Roman" w:hAnsi="Verdana" w:cs="Times New Roman"/>
          <w:i/>
          <w:iCs/>
          <w:color w:val="464646"/>
          <w:sz w:val="28"/>
          <w:szCs w:val="28"/>
          <w:lang w:eastAsia="ru-RU"/>
        </w:rPr>
        <w:t>(уже с самого раннего возраста)</w:t>
      </w:r>
      <w:r w:rsidRPr="00071357">
        <w:rPr>
          <w:rFonts w:ascii="Verdana" w:eastAsia="Times New Roman" w:hAnsi="Verdana" w:cs="Times New Roman"/>
          <w:color w:val="464646"/>
          <w:sz w:val="28"/>
          <w:szCs w:val="28"/>
          <w:lang w:eastAsia="ru-RU"/>
        </w:rPr>
        <w:t>. Качества адекватной самооценки – активность, находчивость, чувство юмора, общительность, желание идти на контакт.</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Советы родителям по формированию адекватной самооценки: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w:t>
      </w:r>
      <w:r w:rsidRPr="00071357">
        <w:rPr>
          <w:rFonts w:ascii="Verdana" w:eastAsia="Times New Roman" w:hAnsi="Verdana" w:cs="Times New Roman"/>
          <w:color w:val="464646"/>
          <w:sz w:val="28"/>
          <w:szCs w:val="28"/>
          <w:lang w:eastAsia="ru-RU"/>
        </w:rPr>
        <w:lastRenderedPageBreak/>
        <w:t xml:space="preserve">выполняет доступные ему задания и получает удовлетворение </w:t>
      </w:r>
      <w:proofErr w:type="gramStart"/>
      <w:r w:rsidRPr="00071357">
        <w:rPr>
          <w:rFonts w:ascii="Verdana" w:eastAsia="Times New Roman" w:hAnsi="Verdana" w:cs="Times New Roman"/>
          <w:color w:val="464646"/>
          <w:sz w:val="28"/>
          <w:szCs w:val="28"/>
          <w:lang w:eastAsia="ru-RU"/>
        </w:rPr>
        <w:t>от</w:t>
      </w:r>
      <w:proofErr w:type="gramEnd"/>
      <w:r w:rsidRPr="00071357">
        <w:rPr>
          <w:rFonts w:ascii="Verdana" w:eastAsia="Times New Roman" w:hAnsi="Verdana" w:cs="Times New Roman"/>
          <w:color w:val="464646"/>
          <w:sz w:val="28"/>
          <w:szCs w:val="28"/>
          <w:lang w:eastAsia="ru-RU"/>
        </w:rPr>
        <w:t xml:space="preserve"> сделанного;</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не сравнивайте ребенка с другими детьми. Сравнивайте его с самим собой </w:t>
      </w:r>
      <w:r w:rsidRPr="00071357">
        <w:rPr>
          <w:rFonts w:ascii="Verdana" w:eastAsia="Times New Roman" w:hAnsi="Verdana" w:cs="Times New Roman"/>
          <w:i/>
          <w:iCs/>
          <w:color w:val="464646"/>
          <w:sz w:val="28"/>
          <w:szCs w:val="28"/>
          <w:lang w:eastAsia="ru-RU"/>
        </w:rPr>
        <w:t>(тем, каким он был вчера и, возможно, будет завтра)</w:t>
      </w:r>
      <w:r w:rsidRPr="00071357">
        <w:rPr>
          <w:rFonts w:ascii="Verdana" w:eastAsia="Times New Roman" w:hAnsi="Verdana" w:cs="Times New Roman"/>
          <w:color w:val="464646"/>
          <w:sz w:val="28"/>
          <w:szCs w:val="28"/>
          <w:lang w:eastAsia="ru-RU"/>
        </w:rPr>
        <w:t>.</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Игры, позволяющие выявить самооценку ребенка</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«Сорви шапку», «У нас все можно» и др.</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Принципы общения с агрессивным ребенком:</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w:t>
      </w:r>
      <w:r w:rsidRPr="00071357">
        <w:rPr>
          <w:rFonts w:ascii="Verdana" w:eastAsia="Times New Roman" w:hAnsi="Verdana" w:cs="Times New Roman"/>
          <w:color w:val="464646"/>
          <w:sz w:val="28"/>
          <w:szCs w:val="28"/>
          <w:lang w:eastAsia="ru-RU"/>
        </w:rPr>
        <w:lastRenderedPageBreak/>
        <w:t>стремление завоевать авторитет, используя для этого не самые лучшие средства;</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Игры на выплеск агрессивности</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«Кукла</w:t>
      </w:r>
      <w:proofErr w:type="gramStart"/>
      <w:r w:rsidRPr="00071357">
        <w:rPr>
          <w:rFonts w:ascii="Verdana" w:eastAsia="Times New Roman" w:hAnsi="Verdana" w:cs="Times New Roman"/>
          <w:color w:val="464646"/>
          <w:sz w:val="28"/>
          <w:szCs w:val="28"/>
          <w:lang w:eastAsia="ru-RU"/>
        </w:rPr>
        <w:t xml:space="preserve"> Б</w:t>
      </w:r>
      <w:proofErr w:type="gramEnd"/>
      <w:r w:rsidRPr="00071357">
        <w:rPr>
          <w:rFonts w:ascii="Verdana" w:eastAsia="Times New Roman" w:hAnsi="Verdana" w:cs="Times New Roman"/>
          <w:color w:val="464646"/>
          <w:sz w:val="28"/>
          <w:szCs w:val="28"/>
          <w:lang w:eastAsia="ru-RU"/>
        </w:rPr>
        <w:t>обо» - кукла для выплеска агрессии.</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«Разыгрывание ситуации»</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lastRenderedPageBreak/>
        <w:t>Как строить взаимоотношения с конфликтными детьми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w:t>
      </w:r>
      <w:proofErr w:type="gramStart"/>
      <w:r w:rsidRPr="00071357">
        <w:rPr>
          <w:rFonts w:ascii="Verdana" w:eastAsia="Times New Roman" w:hAnsi="Verdana" w:cs="Times New Roman"/>
          <w:color w:val="464646"/>
          <w:sz w:val="28"/>
          <w:szCs w:val="28"/>
          <w:lang w:eastAsia="ru-RU"/>
        </w:rPr>
        <w:t>под</w:t>
      </w:r>
      <w:proofErr w:type="gramEnd"/>
      <w:r w:rsidRPr="00071357">
        <w:rPr>
          <w:rFonts w:ascii="Verdana" w:eastAsia="Times New Roman" w:hAnsi="Verdana" w:cs="Times New Roman"/>
          <w:color w:val="464646"/>
          <w:sz w:val="28"/>
          <w:szCs w:val="28"/>
          <w:lang w:eastAsia="ru-RU"/>
        </w:rPr>
        <w:t xml:space="preserve"> нос. Конечно, у всех родителей бывают моменты, когда нет времени или сил контролировать детей. И тогда чаще всего разражаются «бури»;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071357">
        <w:rPr>
          <w:rFonts w:ascii="Verdana" w:eastAsia="Times New Roman" w:hAnsi="Verdana" w:cs="Times New Roman"/>
          <w:color w:val="464646"/>
          <w:sz w:val="28"/>
          <w:szCs w:val="28"/>
          <w:lang w:eastAsia="ru-RU"/>
        </w:rPr>
        <w:t>у</w:t>
      </w:r>
      <w:proofErr w:type="gramEnd"/>
      <w:r w:rsidRPr="00071357">
        <w:rPr>
          <w:rFonts w:ascii="Verdana" w:eastAsia="Times New Roman" w:hAnsi="Verdana" w:cs="Times New Roman"/>
          <w:color w:val="464646"/>
          <w:sz w:val="28"/>
          <w:szCs w:val="28"/>
          <w:lang w:eastAsia="ru-RU"/>
        </w:rPr>
        <w:t xml:space="preserve"> побежденного.</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Игры: «На кого я похож» - сравнение себя с животным, цветком, деревом</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lastRenderedPageBreak/>
        <w:t>«Спина к спине» - игра направлена на развитие умения договориться, при этом важно видеть собеседника.</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w:t>
      </w:r>
      <w:proofErr w:type="gramStart"/>
      <w:r w:rsidRPr="00071357">
        <w:rPr>
          <w:rFonts w:ascii="Verdana" w:eastAsia="Times New Roman" w:hAnsi="Verdana" w:cs="Times New Roman"/>
          <w:color w:val="464646"/>
          <w:sz w:val="28"/>
          <w:szCs w:val="28"/>
          <w:lang w:eastAsia="ru-RU"/>
        </w:rPr>
        <w:t>Сидящий</w:t>
      </w:r>
      <w:proofErr w:type="gramEnd"/>
      <w:r w:rsidRPr="00071357">
        <w:rPr>
          <w:rFonts w:ascii="Verdana" w:eastAsia="Times New Roman" w:hAnsi="Verdana" w:cs="Times New Roman"/>
          <w:color w:val="464646"/>
          <w:sz w:val="28"/>
          <w:szCs w:val="28"/>
          <w:lang w:eastAsia="ru-RU"/>
        </w:rPr>
        <w:t xml:space="preserve"> и стоящий».</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Застенчивость</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Последствия: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удерживает человека от выражения своего мнения и отстаивания своих прав;</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дает другим людям возможности оценить положительные качества человека;</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усугубляет чрезмерную сосредоточенность на себе и своем поведении;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мешает ясно мыслить и эффективно общаться;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сопровождается переживаниями одиночества, тревоги и депрессии.</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Игры: рисуночная </w:t>
      </w:r>
      <w:proofErr w:type="gramStart"/>
      <w:r w:rsidRPr="00071357">
        <w:rPr>
          <w:rFonts w:ascii="Verdana" w:eastAsia="Times New Roman" w:hAnsi="Verdana" w:cs="Times New Roman"/>
          <w:color w:val="464646"/>
          <w:sz w:val="28"/>
          <w:szCs w:val="28"/>
          <w:lang w:eastAsia="ru-RU"/>
        </w:rPr>
        <w:t>игра</w:t>
      </w:r>
      <w:proofErr w:type="gramEnd"/>
      <w:r w:rsidRPr="00071357">
        <w:rPr>
          <w:rFonts w:ascii="Verdana" w:eastAsia="Times New Roman" w:hAnsi="Verdana" w:cs="Times New Roman"/>
          <w:color w:val="464646"/>
          <w:sz w:val="28"/>
          <w:szCs w:val="28"/>
          <w:lang w:eastAsia="ru-RU"/>
        </w:rPr>
        <w:t xml:space="preserve"> «Какой я есть и </w:t>
      </w:r>
      <w:proofErr w:type="gramStart"/>
      <w:r w:rsidRPr="00071357">
        <w:rPr>
          <w:rFonts w:ascii="Verdana" w:eastAsia="Times New Roman" w:hAnsi="Verdana" w:cs="Times New Roman"/>
          <w:color w:val="464646"/>
          <w:sz w:val="28"/>
          <w:szCs w:val="28"/>
          <w:lang w:eastAsia="ru-RU"/>
        </w:rPr>
        <w:t>каким</w:t>
      </w:r>
      <w:proofErr w:type="gramEnd"/>
      <w:r w:rsidRPr="00071357">
        <w:rPr>
          <w:rFonts w:ascii="Verdana" w:eastAsia="Times New Roman" w:hAnsi="Verdana" w:cs="Times New Roman"/>
          <w:color w:val="464646"/>
          <w:sz w:val="28"/>
          <w:szCs w:val="28"/>
          <w:lang w:eastAsia="ru-RU"/>
        </w:rPr>
        <w:t xml:space="preserve"> бы я хотел быть»; «Магазин игрушек», «Сборщики»</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b/>
          <w:bCs/>
          <w:color w:val="464646"/>
          <w:sz w:val="28"/>
          <w:szCs w:val="28"/>
          <w:lang w:eastAsia="ru-RU"/>
        </w:rPr>
        <w:t>Советы родителям замкнутых детей:</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Замкнутый ребенок в отличие от </w:t>
      </w:r>
      <w:proofErr w:type="gramStart"/>
      <w:r w:rsidRPr="00071357">
        <w:rPr>
          <w:rFonts w:ascii="Verdana" w:eastAsia="Times New Roman" w:hAnsi="Verdana" w:cs="Times New Roman"/>
          <w:color w:val="464646"/>
          <w:sz w:val="28"/>
          <w:szCs w:val="28"/>
          <w:lang w:eastAsia="ru-RU"/>
        </w:rPr>
        <w:t>застенчивого</w:t>
      </w:r>
      <w:proofErr w:type="gramEnd"/>
      <w:r w:rsidRPr="00071357">
        <w:rPr>
          <w:rFonts w:ascii="Verdana" w:eastAsia="Times New Roman" w:hAnsi="Verdana" w:cs="Times New Roman"/>
          <w:color w:val="464646"/>
          <w:sz w:val="28"/>
          <w:szCs w:val="28"/>
          <w:lang w:eastAsia="ru-RU"/>
        </w:rPr>
        <w:t xml:space="preserve"> не хочет и не знает, как общаться.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lastRenderedPageBreak/>
        <w:t>- расширяйте круг общения вашего ребенка, приводите его в новые места и знакомьте с новыми людьми;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стремитесь сами стать для ребенка примером эффективно общающегося человека;</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Отдельную группу детей составляют </w:t>
      </w:r>
      <w:r w:rsidRPr="00071357">
        <w:rPr>
          <w:rFonts w:ascii="Verdana" w:eastAsia="Times New Roman" w:hAnsi="Verdana" w:cs="Times New Roman"/>
          <w:b/>
          <w:bCs/>
          <w:color w:val="464646"/>
          <w:sz w:val="28"/>
          <w:szCs w:val="28"/>
          <w:lang w:eastAsia="ru-RU"/>
        </w:rPr>
        <w:t xml:space="preserve">дети с синдромом дефицита внимания и </w:t>
      </w:r>
      <w:proofErr w:type="spellStart"/>
      <w:r w:rsidRPr="00071357">
        <w:rPr>
          <w:rFonts w:ascii="Verdana" w:eastAsia="Times New Roman" w:hAnsi="Verdana" w:cs="Times New Roman"/>
          <w:b/>
          <w:bCs/>
          <w:color w:val="464646"/>
          <w:sz w:val="28"/>
          <w:szCs w:val="28"/>
          <w:lang w:eastAsia="ru-RU"/>
        </w:rPr>
        <w:t>гиперактивностью</w:t>
      </w:r>
      <w:proofErr w:type="spellEnd"/>
      <w:r w:rsidRPr="00071357">
        <w:rPr>
          <w:rFonts w:ascii="Verdana" w:eastAsia="Times New Roman" w:hAnsi="Verdana" w:cs="Times New Roman"/>
          <w:b/>
          <w:bCs/>
          <w:color w:val="464646"/>
          <w:sz w:val="28"/>
          <w:szCs w:val="28"/>
          <w:lang w:eastAsia="ru-RU"/>
        </w:rPr>
        <w:t>.</w:t>
      </w:r>
      <w:r w:rsidRPr="00071357">
        <w:rPr>
          <w:rFonts w:ascii="Verdana" w:eastAsia="Times New Roman" w:hAnsi="Verdana" w:cs="Times New Roman"/>
          <w:color w:val="464646"/>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071357">
        <w:rPr>
          <w:rFonts w:ascii="Verdana" w:eastAsia="Times New Roman" w:hAnsi="Verdana" w:cs="Times New Roman"/>
          <w:color w:val="464646"/>
          <w:sz w:val="28"/>
          <w:szCs w:val="28"/>
          <w:lang w:eastAsia="ru-RU"/>
        </w:rPr>
        <w:t>гиперактивность</w:t>
      </w:r>
      <w:proofErr w:type="spellEnd"/>
      <w:r w:rsidRPr="00071357">
        <w:rPr>
          <w:rFonts w:ascii="Verdana" w:eastAsia="Times New Roman" w:hAnsi="Verdana" w:cs="Times New Roman"/>
          <w:color w:val="464646"/>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071357">
        <w:rPr>
          <w:rFonts w:ascii="Verdana" w:eastAsia="Times New Roman" w:hAnsi="Verdana" w:cs="Times New Roman"/>
          <w:color w:val="464646"/>
          <w:sz w:val="28"/>
          <w:szCs w:val="28"/>
          <w:lang w:eastAsia="ru-RU"/>
        </w:rPr>
        <w:t>многопочвенны</w:t>
      </w:r>
      <w:proofErr w:type="spellEnd"/>
      <w:r w:rsidRPr="00071357">
        <w:rPr>
          <w:rFonts w:ascii="Verdana" w:eastAsia="Times New Roman" w:hAnsi="Verdana" w:cs="Times New Roman"/>
          <w:color w:val="464646"/>
          <w:sz w:val="28"/>
          <w:szCs w:val="28"/>
          <w:lang w:eastAsia="ru-RU"/>
        </w:rPr>
        <w:t xml:space="preserve">. В домашней программе коррекции детей с синдромом дефицита внимания и </w:t>
      </w:r>
      <w:proofErr w:type="spellStart"/>
      <w:r w:rsidRPr="00071357">
        <w:rPr>
          <w:rFonts w:ascii="Verdana" w:eastAsia="Times New Roman" w:hAnsi="Verdana" w:cs="Times New Roman"/>
          <w:color w:val="464646"/>
          <w:sz w:val="28"/>
          <w:szCs w:val="28"/>
          <w:lang w:eastAsia="ru-RU"/>
        </w:rPr>
        <w:t>гиперактивности</w:t>
      </w:r>
      <w:proofErr w:type="spellEnd"/>
      <w:r w:rsidRPr="00071357">
        <w:rPr>
          <w:rFonts w:ascii="Verdana" w:eastAsia="Times New Roman" w:hAnsi="Verdana" w:cs="Times New Roman"/>
          <w:color w:val="464646"/>
          <w:sz w:val="28"/>
          <w:szCs w:val="28"/>
          <w:lang w:eastAsia="ru-RU"/>
        </w:rPr>
        <w:t xml:space="preserve"> должен преобладать поведенческий аспект:</w:t>
      </w:r>
    </w:p>
    <w:p w:rsidR="00071357" w:rsidRPr="00071357" w:rsidRDefault="00071357" w:rsidP="00071357">
      <w:pPr>
        <w:numPr>
          <w:ilvl w:val="0"/>
          <w:numId w:val="2"/>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Изменение поведения взрослого и его отношения к ребенку: </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проявляется достаточно твердости и последовательности в воспитании;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контролируйте поведение ребенка, не навязывая ему жестких правил;</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lastRenderedPageBreak/>
        <w:t>- не давайте ребенку категорических указаний, избегайте слов «нет», «нельзя»;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стройте взаимоотношения с ребенком на взаимопонимании и доверии;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реагируйте на действия ребенка неожиданным способом </w:t>
      </w:r>
      <w:r w:rsidRPr="00071357">
        <w:rPr>
          <w:rFonts w:ascii="Verdana" w:eastAsia="Times New Roman" w:hAnsi="Verdana" w:cs="Times New Roman"/>
          <w:i/>
          <w:iCs/>
          <w:color w:val="464646"/>
          <w:sz w:val="28"/>
          <w:szCs w:val="28"/>
          <w:lang w:eastAsia="ru-RU"/>
        </w:rPr>
        <w:t>(шутите, повторите действия ребенка, сфотографируйте его, оставьте в комнате одного и т. д.</w:t>
      </w:r>
      <w:proofErr w:type="gramStart"/>
      <w:r w:rsidRPr="00071357">
        <w:rPr>
          <w:rFonts w:ascii="Verdana" w:eastAsia="Times New Roman" w:hAnsi="Verdana" w:cs="Times New Roman"/>
          <w:i/>
          <w:iCs/>
          <w:color w:val="464646"/>
          <w:sz w:val="28"/>
          <w:szCs w:val="28"/>
          <w:lang w:eastAsia="ru-RU"/>
        </w:rPr>
        <w:t xml:space="preserve"> )</w:t>
      </w:r>
      <w:proofErr w:type="gramEnd"/>
      <w:r w:rsidRPr="00071357">
        <w:rPr>
          <w:rFonts w:ascii="Verdana" w:eastAsia="Times New Roman" w:hAnsi="Verdana" w:cs="Times New Roman"/>
          <w:color w:val="464646"/>
          <w:sz w:val="28"/>
          <w:szCs w:val="28"/>
          <w:lang w:eastAsia="ru-RU"/>
        </w:rPr>
        <w:t>;</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повторяйте свою просьбу одними и теми же словами много раз;</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настаивайте на том, чтобы ребенок обязательно принес извинения за проступок;</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выслушайте то, что хочет сказать ребенок.</w:t>
      </w:r>
    </w:p>
    <w:p w:rsidR="00071357" w:rsidRPr="00071357" w:rsidRDefault="00071357" w:rsidP="00071357">
      <w:pPr>
        <w:numPr>
          <w:ilvl w:val="0"/>
          <w:numId w:val="3"/>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Изменение психологического микроклимата в семье: </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уделяйте ребенку достаточно внимания;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проводите досуг всей семьей;</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допускайте ссор в присутствии ребенка.</w:t>
      </w:r>
    </w:p>
    <w:p w:rsidR="00071357" w:rsidRPr="00071357" w:rsidRDefault="00071357" w:rsidP="00071357">
      <w:pPr>
        <w:numPr>
          <w:ilvl w:val="0"/>
          <w:numId w:val="4"/>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Организация режима дня и места для занятий: </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установите твердый распорядок дня для ребенка и всех членов семьи;</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чаще показывайте ребенку, как лучше выполнить задание, не отвлекаясь;</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снижайте влияние отвлекающих факторов во время выполнения ребенком задания;</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избегайте по возможности больших скоплений людей;</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 помните, что переутомление способствует снижению самоконтроля и нарастанию </w:t>
      </w:r>
      <w:proofErr w:type="spellStart"/>
      <w:r w:rsidRPr="00071357">
        <w:rPr>
          <w:rFonts w:ascii="Verdana" w:eastAsia="Times New Roman" w:hAnsi="Verdana" w:cs="Times New Roman"/>
          <w:color w:val="464646"/>
          <w:sz w:val="28"/>
          <w:szCs w:val="28"/>
          <w:lang w:eastAsia="ru-RU"/>
        </w:rPr>
        <w:t>гиперактивности</w:t>
      </w:r>
      <w:proofErr w:type="spellEnd"/>
      <w:r w:rsidRPr="00071357">
        <w:rPr>
          <w:rFonts w:ascii="Verdana" w:eastAsia="Times New Roman" w:hAnsi="Verdana" w:cs="Times New Roman"/>
          <w:color w:val="464646"/>
          <w:sz w:val="28"/>
          <w:szCs w:val="28"/>
          <w:lang w:eastAsia="ru-RU"/>
        </w:rPr>
        <w:t>.</w:t>
      </w:r>
    </w:p>
    <w:p w:rsidR="00071357" w:rsidRPr="00071357" w:rsidRDefault="00071357" w:rsidP="00071357">
      <w:pPr>
        <w:numPr>
          <w:ilvl w:val="0"/>
          <w:numId w:val="5"/>
        </w:numPr>
        <w:spacing w:before="100" w:beforeAutospacing="1" w:after="100" w:afterAutospacing="1" w:line="360" w:lineRule="auto"/>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lastRenderedPageBreak/>
        <w:t xml:space="preserve">Специальная поведенческая программа: </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придумайте гибкую систему вознаграждений за хорошо выполненное задание и наказание за плохое поведение.</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прибегайте к физическому наказанию</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чаще хвалите ребенка, т. к. он чувствителен к поощрениям</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составьте список обязанностей ребенка и постепенно расширяйте его, предварительно обсудив их с ребенком</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воспитывайте в детях навыки управления гневом и агрессией</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старайтесь предотвратить последствия забывчивости ребенка</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не разрешайте откладывать выполнение заданий на другое время</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Помните, что словесные убеждения, призывы, беседы редко оказываются результативными, т. к. </w:t>
      </w:r>
      <w:proofErr w:type="spellStart"/>
      <w:r w:rsidRPr="00071357">
        <w:rPr>
          <w:rFonts w:ascii="Verdana" w:eastAsia="Times New Roman" w:hAnsi="Verdana" w:cs="Times New Roman"/>
          <w:color w:val="464646"/>
          <w:sz w:val="28"/>
          <w:szCs w:val="28"/>
          <w:lang w:eastAsia="ru-RU"/>
        </w:rPr>
        <w:t>гиперактивный</w:t>
      </w:r>
      <w:proofErr w:type="spellEnd"/>
      <w:r w:rsidRPr="00071357">
        <w:rPr>
          <w:rFonts w:ascii="Verdana" w:eastAsia="Times New Roman" w:hAnsi="Verdana" w:cs="Times New Roman"/>
          <w:color w:val="464646"/>
          <w:sz w:val="28"/>
          <w:szCs w:val="28"/>
          <w:lang w:eastAsia="ru-RU"/>
        </w:rPr>
        <w:t xml:space="preserve"> ребенок еще не готов к такой форме работы.</w:t>
      </w:r>
    </w:p>
    <w:p w:rsidR="00071357" w:rsidRPr="00071357" w:rsidRDefault="00071357" w:rsidP="00071357">
      <w:pPr>
        <w:spacing w:before="75" w:after="75"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xml:space="preserve">Для детей с дефицитом внимания и </w:t>
      </w:r>
      <w:proofErr w:type="spellStart"/>
      <w:r w:rsidRPr="00071357">
        <w:rPr>
          <w:rFonts w:ascii="Verdana" w:eastAsia="Times New Roman" w:hAnsi="Verdana" w:cs="Times New Roman"/>
          <w:color w:val="464646"/>
          <w:sz w:val="28"/>
          <w:szCs w:val="28"/>
          <w:lang w:eastAsia="ru-RU"/>
        </w:rPr>
        <w:t>гиперактивности</w:t>
      </w:r>
      <w:proofErr w:type="spellEnd"/>
      <w:r w:rsidRPr="00071357">
        <w:rPr>
          <w:rFonts w:ascii="Verdana" w:eastAsia="Times New Roman" w:hAnsi="Verdana" w:cs="Times New Roman"/>
          <w:color w:val="464646"/>
          <w:sz w:val="28"/>
          <w:szCs w:val="28"/>
          <w:lang w:eastAsia="ru-RU"/>
        </w:rPr>
        <w:t xml:space="preserve"> наиболее действенными будут средства убеждения «через тело»:</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лишение удовольствия, лакомства, привилегий</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запрет на приятную деятельность, телефонные разговоры</w:t>
      </w:r>
    </w:p>
    <w:p w:rsidR="00071357" w:rsidRPr="00071357" w:rsidRDefault="00071357" w:rsidP="00071357">
      <w:pPr>
        <w:spacing w:after="0" w:line="360" w:lineRule="auto"/>
        <w:ind w:firstLine="150"/>
        <w:rPr>
          <w:rFonts w:ascii="Verdana" w:eastAsia="Times New Roman" w:hAnsi="Verdana" w:cs="Times New Roman"/>
          <w:color w:val="464646"/>
          <w:sz w:val="28"/>
          <w:szCs w:val="28"/>
          <w:lang w:eastAsia="ru-RU"/>
        </w:rPr>
      </w:pPr>
      <w:r w:rsidRPr="00071357">
        <w:rPr>
          <w:rFonts w:ascii="Verdana" w:eastAsia="Times New Roman" w:hAnsi="Verdana" w:cs="Times New Roman"/>
          <w:color w:val="464646"/>
          <w:sz w:val="28"/>
          <w:szCs w:val="28"/>
          <w:lang w:eastAsia="ru-RU"/>
        </w:rPr>
        <w:t>- внеочередное дежурство на кухне и т. д.</w:t>
      </w:r>
    </w:p>
    <w:p w:rsidR="00A25346" w:rsidRDefault="00A25346">
      <w:bookmarkStart w:id="0" w:name="_GoBack"/>
      <w:bookmarkEnd w:id="0"/>
    </w:p>
    <w:sectPr w:rsidR="00A25346" w:rsidSect="00321A9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5CDB"/>
    <w:multiLevelType w:val="multilevel"/>
    <w:tmpl w:val="0F50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D373C"/>
    <w:multiLevelType w:val="multilevel"/>
    <w:tmpl w:val="583C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A52C13"/>
    <w:multiLevelType w:val="multilevel"/>
    <w:tmpl w:val="226CC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5388A"/>
    <w:multiLevelType w:val="multilevel"/>
    <w:tmpl w:val="A8A4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602255"/>
    <w:multiLevelType w:val="multilevel"/>
    <w:tmpl w:val="AB321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57"/>
    <w:rsid w:val="00071357"/>
    <w:rsid w:val="00321A9B"/>
    <w:rsid w:val="00A2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16898">
      <w:bodyDiv w:val="1"/>
      <w:marLeft w:val="75"/>
      <w:marRight w:val="75"/>
      <w:marTop w:val="30"/>
      <w:marBottom w:val="30"/>
      <w:divBdr>
        <w:top w:val="none" w:sz="0" w:space="0" w:color="auto"/>
        <w:left w:val="none" w:sz="0" w:space="0" w:color="auto"/>
        <w:bottom w:val="none" w:sz="0" w:space="0" w:color="auto"/>
        <w:right w:val="none" w:sz="0" w:space="0" w:color="auto"/>
      </w:divBdr>
      <w:divsChild>
        <w:div w:id="978220119">
          <w:marLeft w:val="0"/>
          <w:marRight w:val="0"/>
          <w:marTop w:val="0"/>
          <w:marBottom w:val="0"/>
          <w:divBdr>
            <w:top w:val="none" w:sz="0" w:space="0" w:color="auto"/>
            <w:left w:val="none" w:sz="0" w:space="0" w:color="auto"/>
            <w:bottom w:val="none" w:sz="0" w:space="0" w:color="auto"/>
            <w:right w:val="none" w:sz="0" w:space="0" w:color="auto"/>
          </w:divBdr>
          <w:divsChild>
            <w:div w:id="20713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2014-11-13T13:01:00Z</dcterms:created>
  <dcterms:modified xsi:type="dcterms:W3CDTF">2014-11-13T13:02:00Z</dcterms:modified>
</cp:coreProperties>
</file>