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E84" w:rsidRPr="00FC4734" w:rsidRDefault="006D4B5A" w:rsidP="00A32E84">
      <w:pPr>
        <w:pStyle w:val="a3"/>
        <w:spacing w:before="0" w:beforeAutospacing="0" w:after="0" w:afterAutospacing="0"/>
        <w:jc w:val="center"/>
        <w:rPr>
          <w:rFonts w:asciiTheme="majorHAnsi" w:eastAsia="+mn-ea" w:hAnsiTheme="majorHAnsi" w:cs="+mn-cs"/>
          <w:b/>
          <w:bCs/>
          <w:kern w:val="24"/>
          <w:sz w:val="32"/>
          <w:szCs w:val="32"/>
        </w:rPr>
      </w:pPr>
      <w:r w:rsidRPr="006D4B5A">
        <w:rPr>
          <w:rFonts w:asciiTheme="majorHAnsi" w:eastAsia="+mn-ea" w:hAnsiTheme="majorHAnsi" w:cs="+mn-cs"/>
          <w:b/>
          <w:bCs/>
          <w:kern w:val="24"/>
          <w:sz w:val="32"/>
          <w:szCs w:val="32"/>
        </w:rPr>
        <w:t>Использование совместной проектной деятельности взрослых и детей при работе в инклюзивных группах детского сада</w:t>
      </w:r>
      <w:r w:rsidR="00A32E84" w:rsidRPr="00FC4734">
        <w:rPr>
          <w:rFonts w:asciiTheme="majorHAnsi" w:eastAsia="+mn-ea" w:hAnsiTheme="majorHAnsi" w:cs="+mn-cs"/>
          <w:b/>
          <w:bCs/>
          <w:kern w:val="24"/>
          <w:sz w:val="32"/>
          <w:szCs w:val="32"/>
        </w:rPr>
        <w:t>.</w:t>
      </w:r>
    </w:p>
    <w:p w:rsidR="00A32E84" w:rsidRPr="00FC4734" w:rsidRDefault="00A32E84" w:rsidP="00A32E84">
      <w:pPr>
        <w:pStyle w:val="a3"/>
        <w:spacing w:before="0" w:beforeAutospacing="0" w:after="0" w:afterAutospacing="0"/>
        <w:jc w:val="right"/>
        <w:rPr>
          <w:rFonts w:asciiTheme="majorHAnsi" w:eastAsia="+mn-ea" w:hAnsiTheme="majorHAnsi" w:cs="+mn-cs"/>
          <w:bCs/>
          <w:kern w:val="24"/>
          <w:sz w:val="32"/>
          <w:szCs w:val="32"/>
        </w:rPr>
      </w:pPr>
      <w:r w:rsidRPr="00FC4734">
        <w:rPr>
          <w:rFonts w:asciiTheme="majorHAnsi" w:eastAsia="+mn-ea" w:hAnsiTheme="majorHAnsi" w:cs="+mn-cs"/>
          <w:bCs/>
          <w:kern w:val="24"/>
          <w:sz w:val="32"/>
          <w:szCs w:val="32"/>
        </w:rPr>
        <w:t xml:space="preserve">Марина Александровна </w:t>
      </w:r>
      <w:proofErr w:type="spellStart"/>
      <w:r w:rsidRPr="00FC4734">
        <w:rPr>
          <w:rFonts w:asciiTheme="majorHAnsi" w:eastAsia="+mn-ea" w:hAnsiTheme="majorHAnsi" w:cs="+mn-cs"/>
          <w:bCs/>
          <w:kern w:val="24"/>
          <w:sz w:val="32"/>
          <w:szCs w:val="32"/>
        </w:rPr>
        <w:t>Анощенкова</w:t>
      </w:r>
      <w:proofErr w:type="spellEnd"/>
    </w:p>
    <w:p w:rsidR="00A32E84" w:rsidRPr="00FC4734" w:rsidRDefault="00A32E84" w:rsidP="00A32E84">
      <w:pPr>
        <w:pStyle w:val="a3"/>
        <w:spacing w:before="0" w:beforeAutospacing="0" w:after="0" w:afterAutospacing="0"/>
        <w:jc w:val="right"/>
        <w:rPr>
          <w:rFonts w:asciiTheme="majorHAnsi" w:hAnsiTheme="majorHAnsi"/>
          <w:sz w:val="32"/>
          <w:szCs w:val="32"/>
        </w:rPr>
      </w:pPr>
      <w:r w:rsidRPr="00FC4734">
        <w:rPr>
          <w:rFonts w:asciiTheme="majorHAnsi" w:eastAsia="+mn-ea" w:hAnsiTheme="majorHAnsi" w:cs="+mn-cs"/>
          <w:bCs/>
          <w:kern w:val="24"/>
          <w:sz w:val="32"/>
          <w:szCs w:val="32"/>
        </w:rPr>
        <w:t>ГБОУ д/с № 2572, учитель – логопед</w:t>
      </w:r>
    </w:p>
    <w:p w:rsidR="004E42CA" w:rsidRPr="00FC4734" w:rsidRDefault="004E42CA" w:rsidP="006D4B5A">
      <w:pPr>
        <w:spacing w:line="240" w:lineRule="auto"/>
        <w:rPr>
          <w:rFonts w:asciiTheme="majorHAnsi" w:hAnsiTheme="majorHAnsi"/>
          <w:sz w:val="32"/>
          <w:szCs w:val="32"/>
        </w:rPr>
      </w:pPr>
    </w:p>
    <w:p w:rsidR="004E42CA" w:rsidRPr="00FC4734" w:rsidRDefault="004E42CA" w:rsidP="004E42CA">
      <w:pPr>
        <w:pStyle w:val="a3"/>
        <w:spacing w:before="0" w:beforeAutospacing="0" w:after="0" w:afterAutospacing="0"/>
        <w:rPr>
          <w:rFonts w:asciiTheme="majorHAnsi" w:eastAsia="+mn-ea" w:hAnsiTheme="majorHAnsi" w:cs="+mn-cs"/>
          <w:bCs/>
          <w:kern w:val="24"/>
          <w:sz w:val="32"/>
          <w:szCs w:val="32"/>
        </w:rPr>
      </w:pPr>
      <w:r w:rsidRPr="00FC4734">
        <w:rPr>
          <w:rFonts w:asciiTheme="majorHAnsi" w:eastAsia="+mn-ea" w:hAnsiTheme="majorHAnsi" w:cs="+mn-cs"/>
          <w:kern w:val="24"/>
          <w:sz w:val="32"/>
          <w:szCs w:val="32"/>
        </w:rPr>
        <w:t xml:space="preserve">… </w:t>
      </w:r>
      <w:r w:rsidRPr="00FC4734">
        <w:rPr>
          <w:rFonts w:asciiTheme="majorHAnsi" w:eastAsia="+mn-ea" w:hAnsiTheme="majorHAnsi" w:cs="+mn-cs"/>
          <w:bCs/>
          <w:kern w:val="24"/>
          <w:sz w:val="32"/>
          <w:szCs w:val="32"/>
        </w:rPr>
        <w:t>Ребенок, имеющий инвалидность, может быть так же способен и талантлив, как и его сверстник, не имеющий проблем со здоровьем, но обнаружить свои дарования, развить их, приносить с их помощью пользу обществу ему мешает неравенство возможностей. Инклюзивное образование, по убеждению нашего педагогического коллектива, призвано ликвидировать это неравенство.</w:t>
      </w:r>
    </w:p>
    <w:p w:rsidR="004E42CA" w:rsidRPr="00FC4734" w:rsidRDefault="004E42CA" w:rsidP="004E42CA">
      <w:pPr>
        <w:pStyle w:val="a3"/>
        <w:spacing w:before="0" w:beforeAutospacing="0" w:after="0" w:afterAutospacing="0"/>
        <w:rPr>
          <w:rFonts w:asciiTheme="majorHAnsi" w:hAnsiTheme="majorHAnsi"/>
          <w:sz w:val="32"/>
          <w:szCs w:val="32"/>
        </w:rPr>
      </w:pPr>
      <w:r w:rsidRPr="00FC4734">
        <w:rPr>
          <w:rFonts w:asciiTheme="majorHAnsi" w:eastAsia="+mn-ea" w:hAnsiTheme="majorHAnsi" w:cs="+mn-cs"/>
          <w:bCs/>
          <w:kern w:val="24"/>
          <w:sz w:val="32"/>
          <w:szCs w:val="32"/>
        </w:rPr>
        <w:t>Наш детский са</w:t>
      </w:r>
      <w:r w:rsidR="00674437">
        <w:rPr>
          <w:rFonts w:asciiTheme="majorHAnsi" w:eastAsia="+mn-ea" w:hAnsiTheme="majorHAnsi" w:cs="+mn-cs"/>
          <w:bCs/>
          <w:kern w:val="24"/>
          <w:sz w:val="32"/>
          <w:szCs w:val="32"/>
        </w:rPr>
        <w:t>д работает в режиме инклюзии почти четыре</w:t>
      </w:r>
      <w:bookmarkStart w:id="0" w:name="_GoBack"/>
      <w:bookmarkEnd w:id="0"/>
      <w:r w:rsidRPr="00FC4734">
        <w:rPr>
          <w:rFonts w:asciiTheme="majorHAnsi" w:eastAsia="+mn-ea" w:hAnsiTheme="majorHAnsi" w:cs="+mn-cs"/>
          <w:bCs/>
          <w:kern w:val="24"/>
          <w:sz w:val="32"/>
          <w:szCs w:val="32"/>
        </w:rPr>
        <w:t xml:space="preserve"> года. В состав групп комбинированной направленности наряду с условно здоровыми детьми включены дети с особыми образовательными потребностями. Диагнозы и заключения детей, которые </w:t>
      </w:r>
      <w:proofErr w:type="gramStart"/>
      <w:r w:rsidRPr="00FC4734">
        <w:rPr>
          <w:rFonts w:asciiTheme="majorHAnsi" w:eastAsia="+mn-ea" w:hAnsiTheme="majorHAnsi" w:cs="+mn-cs"/>
          <w:bCs/>
          <w:kern w:val="24"/>
          <w:sz w:val="32"/>
          <w:szCs w:val="32"/>
        </w:rPr>
        <w:t>посещают эти группы различны</w:t>
      </w:r>
      <w:proofErr w:type="gramEnd"/>
      <w:r w:rsidRPr="00FC4734">
        <w:rPr>
          <w:rFonts w:asciiTheme="majorHAnsi" w:eastAsia="+mn-ea" w:hAnsiTheme="majorHAnsi" w:cs="+mn-cs"/>
          <w:bCs/>
          <w:kern w:val="24"/>
          <w:sz w:val="32"/>
          <w:szCs w:val="32"/>
        </w:rPr>
        <w:t xml:space="preserve">: синдром Дауна, расстройство аутистического спектра, </w:t>
      </w:r>
      <w:proofErr w:type="spellStart"/>
      <w:r w:rsidRPr="00FC4734">
        <w:rPr>
          <w:rFonts w:asciiTheme="majorHAnsi" w:eastAsia="+mn-ea" w:hAnsiTheme="majorHAnsi" w:cs="+mn-cs"/>
          <w:bCs/>
          <w:kern w:val="24"/>
          <w:sz w:val="32"/>
          <w:szCs w:val="32"/>
        </w:rPr>
        <w:t>окклюзионная</w:t>
      </w:r>
      <w:proofErr w:type="spellEnd"/>
      <w:r w:rsidRPr="00FC4734">
        <w:rPr>
          <w:rFonts w:asciiTheme="majorHAnsi" w:eastAsia="+mn-ea" w:hAnsiTheme="majorHAnsi" w:cs="+mn-cs"/>
          <w:bCs/>
          <w:kern w:val="24"/>
          <w:sz w:val="32"/>
          <w:szCs w:val="32"/>
        </w:rPr>
        <w:t xml:space="preserve"> гидроцефалия, задержка психического развития органического генеза. Многие из детей имеют статус ребенка – инвалида.</w:t>
      </w:r>
    </w:p>
    <w:p w:rsidR="00D05FE5" w:rsidRPr="00FC4734" w:rsidRDefault="004E42CA" w:rsidP="004E42CA">
      <w:pPr>
        <w:spacing w:line="240" w:lineRule="auto"/>
        <w:rPr>
          <w:rFonts w:asciiTheme="majorHAnsi" w:hAnsiTheme="majorHAnsi"/>
          <w:sz w:val="32"/>
          <w:szCs w:val="32"/>
        </w:rPr>
      </w:pPr>
      <w:r w:rsidRPr="00FC4734">
        <w:rPr>
          <w:rFonts w:asciiTheme="majorHAnsi" w:hAnsiTheme="majorHAnsi"/>
          <w:sz w:val="32"/>
          <w:szCs w:val="32"/>
        </w:rPr>
        <w:t>Направление работы с детьми, имеющими ограниченные возможности здоровья, соответствует разработанной учреждением образовательной программе</w:t>
      </w:r>
      <w:r w:rsidR="00677CBB" w:rsidRPr="00FC4734">
        <w:rPr>
          <w:rFonts w:asciiTheme="majorHAnsi" w:hAnsiTheme="majorHAnsi"/>
          <w:sz w:val="32"/>
          <w:szCs w:val="32"/>
        </w:rPr>
        <w:t xml:space="preserve">, дополнительным программам всех специалистов детского сада и индивидуальным программам реабилитации на каждого ребенка. В ходе реализации программы осуществляется междисциплинарный подход. </w:t>
      </w:r>
      <w:proofErr w:type="gramStart"/>
      <w:r w:rsidR="00677CBB" w:rsidRPr="00FC4734">
        <w:rPr>
          <w:rFonts w:asciiTheme="majorHAnsi" w:hAnsiTheme="majorHAnsi"/>
          <w:sz w:val="32"/>
          <w:szCs w:val="32"/>
        </w:rPr>
        <w:t>Определяется, какие задачи будут реализованы в совместной деятельности с учителем – дефектологом, воспитателем, учителем – логопедом,  педагогом – психологом, специалистом по физической культуре, музыкальным руководителем.</w:t>
      </w:r>
      <w:proofErr w:type="gramEnd"/>
      <w:r w:rsidR="00677CBB" w:rsidRPr="00FC4734">
        <w:rPr>
          <w:rFonts w:asciiTheme="majorHAnsi" w:hAnsiTheme="majorHAnsi"/>
          <w:sz w:val="32"/>
          <w:szCs w:val="32"/>
        </w:rPr>
        <w:t xml:space="preserve"> После начала выполнения программы осуществляется мониторинг, т.е. регулярное отслеживание хода событий в виде обмена информацией между специалистами детского сада.</w:t>
      </w:r>
    </w:p>
    <w:p w:rsidR="00A32E84" w:rsidRPr="00FC4734" w:rsidRDefault="00D05FE5" w:rsidP="006D4B5A">
      <w:pPr>
        <w:spacing w:line="240" w:lineRule="auto"/>
        <w:rPr>
          <w:rFonts w:asciiTheme="majorHAnsi" w:hAnsiTheme="majorHAnsi"/>
          <w:sz w:val="32"/>
          <w:szCs w:val="32"/>
        </w:rPr>
      </w:pPr>
      <w:r w:rsidRPr="00FC4734">
        <w:rPr>
          <w:rFonts w:asciiTheme="majorHAnsi" w:hAnsiTheme="majorHAnsi"/>
          <w:sz w:val="32"/>
          <w:szCs w:val="32"/>
        </w:rPr>
        <w:t xml:space="preserve">В нашей практике инклюзивного образования осуществляется переход к </w:t>
      </w:r>
      <w:proofErr w:type="spellStart"/>
      <w:r w:rsidRPr="00FC4734">
        <w:rPr>
          <w:rFonts w:asciiTheme="majorHAnsi" w:hAnsiTheme="majorHAnsi"/>
          <w:sz w:val="32"/>
          <w:szCs w:val="32"/>
        </w:rPr>
        <w:t>тьюторскому</w:t>
      </w:r>
      <w:proofErr w:type="spellEnd"/>
      <w:r w:rsidRPr="00FC4734">
        <w:rPr>
          <w:rFonts w:asciiTheme="majorHAnsi" w:hAnsiTheme="majorHAnsi"/>
          <w:sz w:val="32"/>
          <w:szCs w:val="32"/>
        </w:rPr>
        <w:t xml:space="preserve"> сопровождению детей с особыми </w:t>
      </w:r>
      <w:r w:rsidRPr="00FC4734">
        <w:rPr>
          <w:rFonts w:asciiTheme="majorHAnsi" w:hAnsiTheme="majorHAnsi"/>
          <w:sz w:val="32"/>
          <w:szCs w:val="32"/>
        </w:rPr>
        <w:lastRenderedPageBreak/>
        <w:t xml:space="preserve">образовательными потребностями. </w:t>
      </w:r>
      <w:proofErr w:type="spellStart"/>
      <w:r w:rsidRPr="00FC4734">
        <w:rPr>
          <w:rFonts w:asciiTheme="majorHAnsi" w:hAnsiTheme="majorHAnsi"/>
          <w:sz w:val="32"/>
          <w:szCs w:val="32"/>
        </w:rPr>
        <w:t>Тьютора</w:t>
      </w:r>
      <w:proofErr w:type="spellEnd"/>
      <w:r w:rsidRPr="00FC4734">
        <w:rPr>
          <w:rFonts w:asciiTheme="majorHAnsi" w:hAnsiTheme="majorHAnsi"/>
          <w:sz w:val="32"/>
          <w:szCs w:val="32"/>
        </w:rPr>
        <w:t xml:space="preserve">, как отдельного специалиста, в штате нашего детского сада нет. Сопровождение осуществляет педагог, наиболее симпатичный каждому конкретному ребенку. Он же координирует работу всех остальных специалистов, вовлеченных в образовательный процесс. Все специалисты, работающие с детьми с особыми образовательными потребностями, окончили курсы повышения квалификации по организации </w:t>
      </w:r>
      <w:proofErr w:type="spellStart"/>
      <w:r w:rsidRPr="00FC4734">
        <w:rPr>
          <w:rFonts w:asciiTheme="majorHAnsi" w:hAnsiTheme="majorHAnsi"/>
          <w:sz w:val="32"/>
          <w:szCs w:val="32"/>
        </w:rPr>
        <w:t>тьюторского</w:t>
      </w:r>
      <w:proofErr w:type="spellEnd"/>
      <w:r w:rsidRPr="00FC4734">
        <w:rPr>
          <w:rFonts w:asciiTheme="majorHAnsi" w:hAnsiTheme="majorHAnsi"/>
          <w:sz w:val="32"/>
          <w:szCs w:val="32"/>
        </w:rPr>
        <w:t xml:space="preserve"> сопровождения и владеют </w:t>
      </w:r>
      <w:proofErr w:type="spellStart"/>
      <w:r w:rsidRPr="00FC4734">
        <w:rPr>
          <w:rFonts w:asciiTheme="majorHAnsi" w:hAnsiTheme="majorHAnsi"/>
          <w:sz w:val="32"/>
          <w:szCs w:val="32"/>
        </w:rPr>
        <w:t>тьюторскими</w:t>
      </w:r>
      <w:proofErr w:type="spellEnd"/>
      <w:r w:rsidRPr="00FC4734">
        <w:rPr>
          <w:rFonts w:asciiTheme="majorHAnsi" w:hAnsiTheme="majorHAnsi"/>
          <w:sz w:val="32"/>
          <w:szCs w:val="32"/>
        </w:rPr>
        <w:t xml:space="preserve"> технологиями.</w:t>
      </w:r>
      <w:r w:rsidR="00A22AB3" w:rsidRPr="00FC4734">
        <w:rPr>
          <w:rFonts w:asciiTheme="majorHAnsi" w:hAnsiTheme="majorHAnsi"/>
          <w:i/>
          <w:sz w:val="32"/>
          <w:szCs w:val="32"/>
        </w:rPr>
        <w:t xml:space="preserve"> </w:t>
      </w:r>
      <w:r w:rsidR="00A22AB3" w:rsidRPr="00FC4734">
        <w:rPr>
          <w:rFonts w:asciiTheme="majorHAnsi" w:hAnsiTheme="majorHAnsi"/>
          <w:sz w:val="32"/>
          <w:szCs w:val="32"/>
        </w:rPr>
        <w:t>В данном случае, деятельность педагога заключается в том, чтобы найти те виды коммуникации или творчества, которые будут интересны и доступны каждому из участников группы, и создать условия, в которых ребенок может самостоятельно развиваться во взаимодействии с другими детьми.</w:t>
      </w:r>
    </w:p>
    <w:p w:rsidR="006044FB" w:rsidRPr="00FC4734" w:rsidRDefault="006044FB" w:rsidP="004E42CA">
      <w:pPr>
        <w:spacing w:line="240" w:lineRule="auto"/>
        <w:rPr>
          <w:rFonts w:asciiTheme="majorHAnsi" w:hAnsiTheme="majorHAnsi"/>
          <w:sz w:val="32"/>
          <w:szCs w:val="32"/>
        </w:rPr>
      </w:pPr>
      <w:r w:rsidRPr="00FC4734">
        <w:rPr>
          <w:rFonts w:asciiTheme="majorHAnsi" w:hAnsiTheme="majorHAnsi"/>
          <w:sz w:val="32"/>
          <w:szCs w:val="32"/>
        </w:rPr>
        <w:t xml:space="preserve">Перспективу своей дальнейшей деятельности мы видим в разработке совместных </w:t>
      </w:r>
      <w:proofErr w:type="spellStart"/>
      <w:r w:rsidRPr="00FC4734">
        <w:rPr>
          <w:rFonts w:asciiTheme="majorHAnsi" w:hAnsiTheme="majorHAnsi"/>
          <w:sz w:val="32"/>
          <w:szCs w:val="32"/>
        </w:rPr>
        <w:t>детско</w:t>
      </w:r>
      <w:proofErr w:type="spellEnd"/>
      <w:r w:rsidRPr="00FC4734">
        <w:rPr>
          <w:rFonts w:asciiTheme="majorHAnsi" w:hAnsiTheme="majorHAnsi"/>
          <w:sz w:val="32"/>
          <w:szCs w:val="32"/>
        </w:rPr>
        <w:t xml:space="preserve"> – взрослых творческих проектов (единых художественных событий). Под единым художественным событием мы понимаем работу по созданию мультипликационных фильмов с использованием поделок детей. </w:t>
      </w:r>
    </w:p>
    <w:p w:rsidR="006044FB" w:rsidRPr="00FC4734" w:rsidRDefault="006044FB" w:rsidP="006044FB">
      <w:pPr>
        <w:pStyle w:val="a3"/>
        <w:spacing w:before="0" w:beforeAutospacing="0" w:after="0" w:afterAutospacing="0"/>
        <w:rPr>
          <w:rFonts w:asciiTheme="majorHAnsi" w:eastAsiaTheme="minorEastAsia" w:hAnsiTheme="majorHAnsi"/>
          <w:bCs/>
          <w:kern w:val="24"/>
          <w:sz w:val="32"/>
          <w:szCs w:val="32"/>
          <w14:textOutline w14:w="9525" w14:cap="flat" w14:cmpd="sng" w14:algn="ctr">
            <w14:noFill/>
            <w14:prstDash w14:val="solid"/>
            <w14:round/>
          </w14:textOutline>
        </w:rPr>
      </w:pPr>
      <w:r w:rsidRPr="00FC4734">
        <w:rPr>
          <w:rFonts w:asciiTheme="majorHAnsi" w:hAnsiTheme="majorHAnsi"/>
          <w:sz w:val="32"/>
          <w:szCs w:val="32"/>
        </w:rPr>
        <w:t xml:space="preserve">Основная идея такого творческого проекта: </w:t>
      </w:r>
      <w:r w:rsidR="00D0032E" w:rsidRPr="00FC4734">
        <w:rPr>
          <w:rFonts w:asciiTheme="majorHAnsi" w:eastAsiaTheme="minorEastAsia" w:hAnsiTheme="majorHAnsi"/>
          <w:bCs/>
          <w:kern w:val="24"/>
          <w:sz w:val="32"/>
          <w:szCs w:val="32"/>
          <w14:textOutline w14:w="9525" w14:cap="flat" w14:cmpd="sng" w14:algn="ctr">
            <w14:noFill/>
            <w14:prstDash w14:val="solid"/>
            <w14:round/>
          </w14:textOutline>
        </w:rPr>
        <w:t>п</w:t>
      </w:r>
      <w:r w:rsidRPr="00FC4734">
        <w:rPr>
          <w:rFonts w:asciiTheme="majorHAnsi" w:eastAsiaTheme="minorEastAsia" w:hAnsiTheme="majorHAnsi"/>
          <w:bCs/>
          <w:kern w:val="24"/>
          <w:sz w:val="32"/>
          <w:szCs w:val="32"/>
          <w14:textOutline w14:w="9525" w14:cap="flat" w14:cmpd="sng" w14:algn="ctr">
            <w14:noFill/>
            <w14:prstDash w14:val="solid"/>
            <w14:round/>
          </w14:textOutline>
        </w:rPr>
        <w:t>одтвердить возможность совместной творческой деяте</w:t>
      </w:r>
      <w:r w:rsidR="00D0032E" w:rsidRPr="00FC4734">
        <w:rPr>
          <w:rFonts w:asciiTheme="majorHAnsi" w:eastAsiaTheme="minorEastAsia" w:hAnsiTheme="majorHAnsi"/>
          <w:bCs/>
          <w:kern w:val="24"/>
          <w:sz w:val="32"/>
          <w:szCs w:val="32"/>
          <w14:textOutline w14:w="9525" w14:cap="flat" w14:cmpd="sng" w14:algn="ctr">
            <w14:noFill/>
            <w14:prstDash w14:val="solid"/>
            <w14:round/>
          </w14:textOutline>
        </w:rPr>
        <w:t>льности детей инклюзивных групп, п</w:t>
      </w:r>
      <w:r w:rsidRPr="00FC4734">
        <w:rPr>
          <w:rFonts w:asciiTheme="majorHAnsi" w:eastAsiaTheme="minorEastAsia" w:hAnsiTheme="majorHAnsi"/>
          <w:bCs/>
          <w:kern w:val="24"/>
          <w:sz w:val="32"/>
          <w:szCs w:val="32"/>
          <w14:textOutline w14:w="9525" w14:cap="flat" w14:cmpd="sng" w14:algn="ctr">
            <w14:noFill/>
            <w14:prstDash w14:val="solid"/>
            <w14:round/>
          </w14:textOutline>
        </w:rPr>
        <w:t xml:space="preserve">оказать значимость участия в работе каждого члена детского коллектива. </w:t>
      </w:r>
    </w:p>
    <w:p w:rsidR="006044FB" w:rsidRPr="00FC4734" w:rsidRDefault="006044FB" w:rsidP="006044FB">
      <w:pPr>
        <w:spacing w:after="0" w:line="240" w:lineRule="auto"/>
        <w:rPr>
          <w:rFonts w:asciiTheme="majorHAnsi" w:eastAsiaTheme="minorEastAsia" w:hAnsiTheme="majorHAnsi" w:cs="Times New Roman"/>
          <w:bCs/>
          <w:kern w:val="24"/>
          <w:sz w:val="32"/>
          <w:szCs w:val="32"/>
          <w:lang w:eastAsia="ru-RU"/>
          <w14:textOutline w14:w="9525" w14:cap="flat" w14:cmpd="sng" w14:algn="ctr">
            <w14:noFill/>
            <w14:prstDash w14:val="solid"/>
            <w14:round/>
          </w14:textOutline>
        </w:rPr>
      </w:pPr>
      <w:r w:rsidRPr="00FC4734">
        <w:rPr>
          <w:rFonts w:asciiTheme="majorHAnsi" w:eastAsiaTheme="minorEastAsia" w:hAnsiTheme="majorHAnsi" w:cs="Times New Roman"/>
          <w:bCs/>
          <w:i/>
          <w:kern w:val="24"/>
          <w:sz w:val="32"/>
          <w:szCs w:val="32"/>
          <w:lang w:eastAsia="ru-RU"/>
          <w14:textOutline w14:w="9525" w14:cap="flat" w14:cmpd="sng" w14:algn="ctr">
            <w14:noFill/>
            <w14:prstDash w14:val="solid"/>
            <w14:round/>
          </w14:textOutline>
        </w:rPr>
        <w:t>Возраст детей, участвующих в проектной деятельности на разных этапах</w:t>
      </w:r>
      <w:r w:rsidR="00D0032E" w:rsidRPr="00FC4734">
        <w:rPr>
          <w:rFonts w:asciiTheme="majorHAnsi" w:eastAsiaTheme="minorEastAsia" w:hAnsiTheme="majorHAnsi" w:cs="Times New Roman"/>
          <w:bCs/>
          <w:i/>
          <w:kern w:val="24"/>
          <w:sz w:val="32"/>
          <w:szCs w:val="32"/>
          <w:lang w:eastAsia="ru-RU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Pr="00FC4734">
        <w:rPr>
          <w:rFonts w:asciiTheme="majorHAnsi" w:eastAsiaTheme="minorEastAsia" w:hAnsiTheme="majorHAnsi" w:cs="Times New Roman"/>
          <w:bCs/>
          <w:kern w:val="24"/>
          <w:sz w:val="32"/>
          <w:szCs w:val="32"/>
          <w:lang w:eastAsia="ru-RU"/>
          <w14:textOutline w14:w="9525" w14:cap="flat" w14:cmpd="sng" w14:algn="ctr">
            <w14:noFill/>
            <w14:prstDash w14:val="solid"/>
            <w14:round/>
          </w14:textOutline>
        </w:rPr>
        <w:t xml:space="preserve"> – 3- 6 лет</w:t>
      </w:r>
      <w:r w:rsidR="00D0032E" w:rsidRPr="00FC4734">
        <w:rPr>
          <w:rFonts w:asciiTheme="majorHAnsi" w:eastAsiaTheme="minorEastAsia" w:hAnsiTheme="majorHAnsi" w:cs="Times New Roman"/>
          <w:bCs/>
          <w:kern w:val="24"/>
          <w:sz w:val="32"/>
          <w:szCs w:val="32"/>
          <w:lang w:eastAsia="ru-RU"/>
          <w14:textOutline w14:w="9525" w14:cap="flat" w14:cmpd="sng" w14:algn="ctr">
            <w14:noFill/>
            <w14:prstDash w14:val="solid"/>
            <w14:round/>
          </w14:textOutline>
        </w:rPr>
        <w:t>.</w:t>
      </w:r>
    </w:p>
    <w:p w:rsidR="00D0032E" w:rsidRPr="00FC4734" w:rsidRDefault="00D0032E" w:rsidP="00BA76E1">
      <w:pPr>
        <w:spacing w:after="0" w:line="240" w:lineRule="auto"/>
        <w:rPr>
          <w:rFonts w:asciiTheme="majorHAnsi" w:eastAsia="Times New Roman" w:hAnsiTheme="majorHAnsi" w:cs="Times New Roman"/>
          <w:i/>
          <w:sz w:val="32"/>
          <w:szCs w:val="32"/>
          <w:lang w:eastAsia="ru-RU"/>
        </w:rPr>
      </w:pPr>
      <w:r w:rsidRPr="00FC4734">
        <w:rPr>
          <w:rFonts w:asciiTheme="majorHAnsi" w:eastAsiaTheme="minorEastAsia" w:hAnsiTheme="majorHAnsi" w:cs="Times New Roman"/>
          <w:bCs/>
          <w:i/>
          <w:kern w:val="24"/>
          <w:sz w:val="32"/>
          <w:szCs w:val="32"/>
          <w:lang w:eastAsia="ru-RU"/>
        </w:rPr>
        <w:t>Этапы проектной деятельности</w:t>
      </w:r>
      <w:r w:rsidR="00BA76E1" w:rsidRPr="00FC4734">
        <w:rPr>
          <w:rFonts w:asciiTheme="majorHAnsi" w:eastAsia="Times New Roman" w:hAnsiTheme="majorHAnsi" w:cs="Times New Roman"/>
          <w:i/>
          <w:sz w:val="32"/>
          <w:szCs w:val="32"/>
          <w:lang w:eastAsia="ru-RU"/>
        </w:rPr>
        <w:t xml:space="preserve"> </w:t>
      </w:r>
      <w:r w:rsidRPr="00FC4734">
        <w:rPr>
          <w:rFonts w:asciiTheme="majorHAnsi" w:eastAsiaTheme="minorEastAsia" w:hAnsiTheme="majorHAnsi" w:cs="Times New Roman"/>
          <w:bCs/>
          <w:i/>
          <w:kern w:val="24"/>
          <w:sz w:val="32"/>
          <w:szCs w:val="32"/>
          <w:lang w:eastAsia="ru-RU"/>
        </w:rPr>
        <w:t xml:space="preserve"> по созданию мультипликационного фильма </w:t>
      </w:r>
      <w:r w:rsidR="00BA76E1" w:rsidRPr="00FC4734">
        <w:rPr>
          <w:rFonts w:asciiTheme="majorHAnsi" w:eastAsiaTheme="minorEastAsia" w:hAnsiTheme="majorHAnsi" w:cs="Times New Roman"/>
          <w:bCs/>
          <w:i/>
          <w:kern w:val="24"/>
          <w:sz w:val="32"/>
          <w:szCs w:val="32"/>
          <w:lang w:eastAsia="ru-RU"/>
        </w:rPr>
        <w:t>вы можете увидеть на слайде.</w:t>
      </w:r>
    </w:p>
    <w:p w:rsidR="00F818BC" w:rsidRPr="00FC4734" w:rsidRDefault="00D0032E" w:rsidP="00F5697D">
      <w:pPr>
        <w:spacing w:after="0" w:line="240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 w:rsidRPr="00FC4734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Первым опытом нашей работы по реализации проектной деятельности был мультипликационный фильм по сказке В. Г. </w:t>
      </w:r>
      <w:proofErr w:type="spellStart"/>
      <w:r w:rsidRPr="00FC4734">
        <w:rPr>
          <w:rFonts w:asciiTheme="majorHAnsi" w:eastAsia="Times New Roman" w:hAnsiTheme="majorHAnsi" w:cs="Times New Roman"/>
          <w:sz w:val="32"/>
          <w:szCs w:val="32"/>
          <w:lang w:eastAsia="ru-RU"/>
        </w:rPr>
        <w:t>Сутеева</w:t>
      </w:r>
      <w:proofErr w:type="spellEnd"/>
      <w:r w:rsidRPr="00FC4734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 «Мешок яблок». Сюжет сказки был выбран мной не случайно, хотелось обратить внимание детей на нравственные и этические качества персонажей. На этом главенствующая роль педагога закончилась. Оформление мультфильма – по</w:t>
      </w:r>
      <w:r w:rsidR="00B173D4" w:rsidRPr="00FC4734">
        <w:rPr>
          <w:rFonts w:asciiTheme="majorHAnsi" w:eastAsia="Times New Roman" w:hAnsiTheme="majorHAnsi" w:cs="Times New Roman"/>
          <w:sz w:val="32"/>
          <w:szCs w:val="32"/>
          <w:lang w:eastAsia="ru-RU"/>
        </w:rPr>
        <w:t>л</w:t>
      </w:r>
      <w:r w:rsidRPr="00FC4734">
        <w:rPr>
          <w:rFonts w:asciiTheme="majorHAnsi" w:eastAsia="Times New Roman" w:hAnsiTheme="majorHAnsi" w:cs="Times New Roman"/>
          <w:sz w:val="32"/>
          <w:szCs w:val="32"/>
          <w:lang w:eastAsia="ru-RU"/>
        </w:rPr>
        <w:t>ностью творчество детей. Дети с особенностями активно принимали участие и в озвучивании ролей (роль вороны исполняла девочка с ра</w:t>
      </w:r>
      <w:r w:rsidR="00F818BC" w:rsidRPr="00FC4734">
        <w:rPr>
          <w:rFonts w:asciiTheme="majorHAnsi" w:eastAsia="Times New Roman" w:hAnsiTheme="majorHAnsi" w:cs="Times New Roman"/>
          <w:sz w:val="32"/>
          <w:szCs w:val="32"/>
          <w:lang w:eastAsia="ru-RU"/>
        </w:rPr>
        <w:t>сстройством аути</w:t>
      </w:r>
      <w:r w:rsidRPr="00FC4734">
        <w:rPr>
          <w:rFonts w:asciiTheme="majorHAnsi" w:eastAsia="Times New Roman" w:hAnsiTheme="majorHAnsi" w:cs="Times New Roman"/>
          <w:sz w:val="32"/>
          <w:szCs w:val="32"/>
          <w:lang w:eastAsia="ru-RU"/>
        </w:rPr>
        <w:t>стического</w:t>
      </w:r>
      <w:r w:rsidR="00F818BC" w:rsidRPr="00FC4734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 спектра, </w:t>
      </w:r>
      <w:r w:rsidR="00F818BC" w:rsidRPr="00FC4734">
        <w:rPr>
          <w:rFonts w:asciiTheme="majorHAnsi" w:eastAsia="Times New Roman" w:hAnsiTheme="majorHAnsi" w:cs="Times New Roman"/>
          <w:sz w:val="32"/>
          <w:szCs w:val="32"/>
          <w:lang w:eastAsia="ru-RU"/>
        </w:rPr>
        <w:lastRenderedPageBreak/>
        <w:t xml:space="preserve">роль зайца – мальчик с </w:t>
      </w:r>
      <w:proofErr w:type="spellStart"/>
      <w:r w:rsidR="00F818BC" w:rsidRPr="00FC4734">
        <w:rPr>
          <w:rFonts w:asciiTheme="majorHAnsi" w:eastAsia="Times New Roman" w:hAnsiTheme="majorHAnsi" w:cs="Times New Roman"/>
          <w:sz w:val="32"/>
          <w:szCs w:val="32"/>
          <w:lang w:eastAsia="ru-RU"/>
        </w:rPr>
        <w:t>окклюзионной</w:t>
      </w:r>
      <w:proofErr w:type="spellEnd"/>
      <w:r w:rsidR="00F818BC" w:rsidRPr="00FC4734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 гидроцефалией</w:t>
      </w:r>
      <w:proofErr w:type="gramStart"/>
      <w:r w:rsidRPr="00FC4734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 )</w:t>
      </w:r>
      <w:proofErr w:type="gramEnd"/>
      <w:r w:rsidR="00F818BC" w:rsidRPr="00FC4734">
        <w:rPr>
          <w:rFonts w:asciiTheme="majorHAnsi" w:eastAsia="Times New Roman" w:hAnsiTheme="majorHAnsi" w:cs="Times New Roman"/>
          <w:sz w:val="32"/>
          <w:szCs w:val="32"/>
          <w:lang w:eastAsia="ru-RU"/>
        </w:rPr>
        <w:t>. Тем, кто не владеет пока активной речью, очень понравилось изображать шумы. В ходе работы мы читали сказку, обсуждали её, пересказывали</w:t>
      </w:r>
      <w:r w:rsidR="00BA76E1" w:rsidRPr="00FC4734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, разыгрывали </w:t>
      </w:r>
      <w:r w:rsidR="00F818BC" w:rsidRPr="00FC4734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 по ролям, изображали героев и атрибуты к сказке в технике </w:t>
      </w:r>
      <w:proofErr w:type="spellStart"/>
      <w:r w:rsidR="00F818BC" w:rsidRPr="00FC4734">
        <w:rPr>
          <w:rFonts w:asciiTheme="majorHAnsi" w:eastAsia="Times New Roman" w:hAnsiTheme="majorHAnsi" w:cs="Times New Roman"/>
          <w:sz w:val="32"/>
          <w:szCs w:val="32"/>
          <w:lang w:eastAsia="ru-RU"/>
        </w:rPr>
        <w:t>тестопластики</w:t>
      </w:r>
      <w:proofErr w:type="spellEnd"/>
      <w:r w:rsidR="00F818BC" w:rsidRPr="00FC4734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. Все это вызывало огромный интерес у детей. </w:t>
      </w:r>
    </w:p>
    <w:p w:rsidR="00F818BC" w:rsidRPr="00FC4734" w:rsidRDefault="00F818BC" w:rsidP="00F5697D">
      <w:pPr>
        <w:spacing w:after="0" w:line="240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 w:rsidRPr="00FC4734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После показа мультфильма детям других групп детского сада, у ребят тоже возникло желание создавать мультфильмы. </w:t>
      </w:r>
    </w:p>
    <w:p w:rsidR="00F818BC" w:rsidRPr="00FC4734" w:rsidRDefault="00F818BC" w:rsidP="00F5697D">
      <w:pPr>
        <w:spacing w:after="0" w:line="240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 w:rsidRPr="00FC4734">
        <w:rPr>
          <w:rFonts w:asciiTheme="majorHAnsi" w:eastAsia="Times New Roman" w:hAnsiTheme="majorHAnsi" w:cs="Times New Roman"/>
          <w:sz w:val="32"/>
          <w:szCs w:val="32"/>
          <w:lang w:eastAsia="ru-RU"/>
        </w:rPr>
        <w:t>Следующим проектом стал мультфильм – «Чудеса по</w:t>
      </w:r>
      <w:r w:rsidR="007F33CF" w:rsidRPr="00FC4734">
        <w:rPr>
          <w:rFonts w:asciiTheme="majorHAnsi" w:eastAsia="Times New Roman" w:hAnsiTheme="majorHAnsi" w:cs="Times New Roman"/>
          <w:sz w:val="32"/>
          <w:szCs w:val="32"/>
          <w:lang w:eastAsia="ru-RU"/>
        </w:rPr>
        <w:t>д</w:t>
      </w:r>
      <w:r w:rsidRPr="00FC4734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 Новый год», сценарием для которого стала сказка, сочиненная детьми в ходе непосредственной образовательной деятельности по реализации образовательной области «Коммуникация».</w:t>
      </w:r>
    </w:p>
    <w:p w:rsidR="00F818BC" w:rsidRPr="00FC4734" w:rsidRDefault="00F818BC" w:rsidP="00F5697D">
      <w:pPr>
        <w:spacing w:after="0" w:line="240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 w:rsidRPr="00FC4734">
        <w:rPr>
          <w:rFonts w:asciiTheme="majorHAnsi" w:eastAsia="Times New Roman" w:hAnsiTheme="majorHAnsi" w:cs="Times New Roman"/>
          <w:sz w:val="32"/>
          <w:szCs w:val="32"/>
          <w:lang w:eastAsia="ru-RU"/>
        </w:rPr>
        <w:t>Таким образом, в процессе работы над творческими проектами по созданию мультипликационных фильмов осуществляется интеграция образовательных областей «Коммуникация», «Чтение художественной литературы», «Художественное творчество».  Данный опыт показал эффективность такого взаимодействия педагогов и детей и дал свои положительные результаты как в речевом развитии детей, развитии детского творчества, так и в их нравственном воспитании.</w:t>
      </w:r>
    </w:p>
    <w:p w:rsidR="007F33CF" w:rsidRPr="00FC4734" w:rsidRDefault="006D4B5A" w:rsidP="00F5697D">
      <w:pPr>
        <w:spacing w:after="0" w:line="240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>
        <w:rPr>
          <w:rFonts w:asciiTheme="majorHAnsi" w:eastAsia="Times New Roman" w:hAnsiTheme="majorHAnsi" w:cs="Times New Roman"/>
          <w:sz w:val="32"/>
          <w:szCs w:val="32"/>
          <w:lang w:eastAsia="ru-RU"/>
        </w:rPr>
        <w:t>Закончена</w:t>
      </w:r>
      <w:r w:rsidR="00F5697D" w:rsidRPr="00FC4734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 работа над проектом «Подарки Феи» по сказке Шарля Перро. Это попытка создать объемную композицию с использование</w:t>
      </w:r>
      <w:r w:rsidR="007F33CF" w:rsidRPr="00FC4734">
        <w:rPr>
          <w:rFonts w:asciiTheme="majorHAnsi" w:eastAsia="Times New Roman" w:hAnsiTheme="majorHAnsi" w:cs="Times New Roman"/>
          <w:sz w:val="32"/>
          <w:szCs w:val="32"/>
          <w:lang w:eastAsia="ru-RU"/>
        </w:rPr>
        <w:t>м</w:t>
      </w:r>
      <w:r w:rsidR="00F5697D" w:rsidRPr="00FC4734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 фигурок из пластилина для более точной передачи движения персонажей. На третьем этапе детям предлагалось передвигать фигурки во время съемки. Они почувствовали насколько это ответственное и непростое дело. Так же, как и в работе над остальными проектами, были вовлечены все дети, независимо от особенностей. </w:t>
      </w:r>
    </w:p>
    <w:p w:rsidR="00BA76E1" w:rsidRPr="00FC4734" w:rsidRDefault="00BA76E1" w:rsidP="00BA76E1">
      <w:pPr>
        <w:spacing w:after="0" w:line="240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 w:rsidRPr="00FC4734">
        <w:rPr>
          <w:rFonts w:asciiTheme="majorHAnsi" w:eastAsia="Times New Roman" w:hAnsiTheme="majorHAnsi" w:cs="Times New Roman"/>
          <w:sz w:val="32"/>
          <w:szCs w:val="32"/>
          <w:lang w:eastAsia="ru-RU"/>
        </w:rPr>
        <w:t>Наши мультфильмы размещены в сети Интернет, ссылки на них имеются на сайте нашего учреждения в разделе Экскурсия.</w:t>
      </w:r>
    </w:p>
    <w:p w:rsidR="006D4B5A" w:rsidRDefault="006D4B5A" w:rsidP="006D4B5A">
      <w:pPr>
        <w:spacing w:after="0" w:line="240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 w:rsidRPr="00BD5FF5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Следующий проект, над которым в данный момент ведется работа, - мультфильм «Наш любимый детский сад»,  приуроченный  к празднованию 150-летия открытия детского сад в России и к выпускному вечеру наших воспитанников. </w:t>
      </w:r>
    </w:p>
    <w:p w:rsidR="006D4B5A" w:rsidRPr="00FC4734" w:rsidRDefault="006D4B5A" w:rsidP="006D4B5A">
      <w:pPr>
        <w:spacing w:after="0" w:line="240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>
        <w:rPr>
          <w:rFonts w:asciiTheme="majorHAnsi" w:eastAsia="Times New Roman" w:hAnsiTheme="majorHAnsi" w:cs="Times New Roman"/>
          <w:sz w:val="32"/>
          <w:szCs w:val="32"/>
          <w:lang w:eastAsia="ru-RU"/>
        </w:rPr>
        <w:t>В ходе реализации данного проекта активное участие принимают родители детей группы.</w:t>
      </w:r>
    </w:p>
    <w:p w:rsidR="006D4B5A" w:rsidRPr="00041507" w:rsidRDefault="006D4B5A" w:rsidP="006D4B5A">
      <w:pPr>
        <w:spacing w:after="0" w:line="240" w:lineRule="auto"/>
        <w:rPr>
          <w:rFonts w:ascii="Times New Roman" w:eastAsia="Times New Roman" w:hAnsi="Times New Roman" w:cs="Times New Roman"/>
          <w:sz w:val="56"/>
          <w:szCs w:val="24"/>
          <w:lang w:eastAsia="ru-RU"/>
        </w:rPr>
      </w:pPr>
      <w:r w:rsidRPr="00041507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        Работу над мультипликационными фильмами мы относим к долгосрочной  творческой проектной деятельности. Кроме </w:t>
      </w:r>
      <w:r w:rsidRPr="00041507">
        <w:rPr>
          <w:rFonts w:asciiTheme="majorHAnsi" w:eastAsia="Times New Roman" w:hAnsiTheme="majorHAnsi" w:cs="Times New Roman"/>
          <w:sz w:val="32"/>
          <w:szCs w:val="32"/>
          <w:lang w:eastAsia="ru-RU"/>
        </w:rPr>
        <w:lastRenderedPageBreak/>
        <w:t xml:space="preserve">подобных проектов у нас имеется опыт краткосрочных проектов, работа над реализацией которых занимает, как правило, одну неделю.  Такие проекты мы относим к </w:t>
      </w:r>
      <w:r w:rsidRPr="00041507">
        <w:rPr>
          <w:rFonts w:asciiTheme="majorHAnsi" w:eastAsia="Times New Roman" w:hAnsiTheme="majorHAnsi" w:cs="+mn-cs"/>
          <w:sz w:val="32"/>
          <w:szCs w:val="32"/>
          <w:lang w:eastAsia="ru-RU"/>
        </w:rPr>
        <w:t>информационно-практико-ориентированным</w:t>
      </w:r>
      <w:r>
        <w:rPr>
          <w:rFonts w:asciiTheme="majorHAnsi" w:eastAsia="Times New Roman" w:hAnsiTheme="majorHAnsi" w:cs="+mn-cs"/>
          <w:sz w:val="32"/>
          <w:szCs w:val="32"/>
          <w:lang w:eastAsia="ru-RU"/>
        </w:rPr>
        <w:t>.</w:t>
      </w:r>
    </w:p>
    <w:p w:rsidR="006D4B5A" w:rsidRDefault="006D4B5A" w:rsidP="006D4B5A">
      <w:pPr>
        <w:spacing w:after="0" w:line="240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Тема проекта соответствует теме недели. Первые три дня недели направлены обычно на актуализацию  и обогащение знаний детей по теме. Четверг и пятница предполагают творческую деятельность, результатом которой становятся творческие рассказы, сказки, всевозможные макеты, коллективные работы, выполненные детьми совместно с педагогами, а иногда и родителями в различных техниках.  Конечно, огромной составляющей успеха проектной деятельности является взаимодействие в работе педагогов, работающих с детьми группы. Основная роль </w:t>
      </w:r>
      <w:proofErr w:type="gramStart"/>
      <w:r>
        <w:rPr>
          <w:rFonts w:asciiTheme="majorHAnsi" w:eastAsia="Times New Roman" w:hAnsiTheme="majorHAnsi" w:cs="Times New Roman"/>
          <w:sz w:val="32"/>
          <w:szCs w:val="32"/>
          <w:lang w:eastAsia="ru-RU"/>
        </w:rPr>
        <w:t>принадлежит</w:t>
      </w:r>
      <w:proofErr w:type="gramEnd"/>
      <w:r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 несомненно воспитателю группы. </w:t>
      </w:r>
    </w:p>
    <w:p w:rsidR="006D4B5A" w:rsidRDefault="006D4B5A" w:rsidP="006D4B5A">
      <w:pPr>
        <w:spacing w:after="0" w:line="240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 w:rsidRPr="00433EC4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Сегодня мы хотели бы остановиться на проектной деятельности по теме «Космос».  </w:t>
      </w:r>
    </w:p>
    <w:p w:rsidR="006D4B5A" w:rsidRPr="0051544F" w:rsidRDefault="006D4B5A" w:rsidP="006D4B5A">
      <w:pPr>
        <w:spacing w:after="0" w:line="240" w:lineRule="auto"/>
        <w:rPr>
          <w:rFonts w:ascii="Cambria" w:eastAsia="Calibri" w:hAnsi="Cambria" w:cs="Calibri"/>
          <w:kern w:val="24"/>
          <w:sz w:val="32"/>
          <w:szCs w:val="32"/>
        </w:rPr>
      </w:pPr>
      <w:r w:rsidRPr="0051544F">
        <w:rPr>
          <w:rFonts w:ascii="Cambria" w:eastAsia="Calibri" w:hAnsi="Cambria" w:cs="Calibri"/>
          <w:bCs/>
          <w:kern w:val="24"/>
          <w:sz w:val="32"/>
          <w:szCs w:val="32"/>
        </w:rPr>
        <w:t>Цель данного проекта:</w:t>
      </w:r>
      <w:r w:rsidRPr="0051544F">
        <w:rPr>
          <w:rFonts w:ascii="Cambria" w:eastAsia="Calibri" w:hAnsi="Cambria" w:cs="Calibri"/>
          <w:b/>
          <w:bCs/>
          <w:kern w:val="24"/>
          <w:sz w:val="32"/>
          <w:szCs w:val="32"/>
        </w:rPr>
        <w:t xml:space="preserve"> </w:t>
      </w:r>
      <w:r w:rsidRPr="0051544F">
        <w:rPr>
          <w:rFonts w:ascii="Cambria" w:eastAsia="Calibri" w:hAnsi="Cambria" w:cs="Calibri"/>
          <w:kern w:val="24"/>
          <w:sz w:val="32"/>
          <w:szCs w:val="32"/>
        </w:rPr>
        <w:t>Формирование  у  детей представлений о космическом пространстве.</w:t>
      </w:r>
    </w:p>
    <w:p w:rsidR="006D4B5A" w:rsidRPr="0051544F" w:rsidRDefault="006D4B5A" w:rsidP="006D4B5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3EC4">
        <w:rPr>
          <w:rFonts w:ascii="Cambria" w:eastAsia="Calibri" w:hAnsi="Cambria" w:cs="Calibri"/>
          <w:bCs/>
          <w:kern w:val="24"/>
          <w:sz w:val="32"/>
          <w:szCs w:val="32"/>
          <w:lang w:eastAsia="ru-RU"/>
        </w:rPr>
        <w:t xml:space="preserve"> </w:t>
      </w:r>
      <w:r w:rsidRPr="0051544F">
        <w:rPr>
          <w:rFonts w:ascii="Cambria" w:eastAsia="Calibri" w:hAnsi="Cambria" w:cs="Calibri"/>
          <w:bCs/>
          <w:kern w:val="24"/>
          <w:sz w:val="32"/>
          <w:szCs w:val="32"/>
          <w:lang w:eastAsia="ru-RU"/>
        </w:rPr>
        <w:t>Этапы работы над проектом</w:t>
      </w:r>
      <w:r>
        <w:rPr>
          <w:rFonts w:ascii="Cambria" w:eastAsia="Calibri" w:hAnsi="Cambria" w:cs="Calibri"/>
          <w:bCs/>
          <w:kern w:val="24"/>
          <w:sz w:val="32"/>
          <w:szCs w:val="32"/>
          <w:lang w:eastAsia="ru-RU"/>
        </w:rPr>
        <w:t xml:space="preserve"> традиционные, а именно:</w:t>
      </w:r>
    </w:p>
    <w:p w:rsidR="006D4B5A" w:rsidRPr="00433EC4" w:rsidRDefault="006D4B5A" w:rsidP="006D4B5A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544F">
        <w:rPr>
          <w:rFonts w:ascii="Cambria" w:eastAsia="Calibri" w:hAnsi="Cambria" w:cs="Calibri"/>
          <w:bCs/>
          <w:kern w:val="24"/>
          <w:sz w:val="32"/>
          <w:szCs w:val="32"/>
          <w:lang w:eastAsia="ru-RU"/>
        </w:rPr>
        <w:t>Подготовительный</w:t>
      </w:r>
      <w:r>
        <w:rPr>
          <w:rFonts w:ascii="Cambria" w:eastAsia="Calibri" w:hAnsi="Cambria" w:cs="Calibri"/>
          <w:bCs/>
          <w:kern w:val="24"/>
          <w:sz w:val="32"/>
          <w:szCs w:val="32"/>
          <w:lang w:eastAsia="ru-RU"/>
        </w:rPr>
        <w:t xml:space="preserve"> этап</w:t>
      </w:r>
      <w:r w:rsidRPr="0051544F">
        <w:rPr>
          <w:rFonts w:ascii="Cambria" w:eastAsia="Calibri" w:hAnsi="Cambria" w:cs="Calibri"/>
          <w:bCs/>
          <w:kern w:val="24"/>
          <w:sz w:val="32"/>
          <w:szCs w:val="32"/>
          <w:lang w:eastAsia="ru-RU"/>
        </w:rPr>
        <w:t>, разработка проекта</w:t>
      </w:r>
    </w:p>
    <w:p w:rsidR="006D4B5A" w:rsidRPr="0051544F" w:rsidRDefault="006D4B5A" w:rsidP="006D4B5A">
      <w:pPr>
        <w:tabs>
          <w:tab w:val="left" w:pos="284"/>
        </w:tabs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D4B5A" w:rsidRPr="0051544F" w:rsidRDefault="006D4B5A" w:rsidP="006D4B5A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3EC4">
        <w:rPr>
          <w:rFonts w:ascii="Cambria" w:eastAsia="Calibri" w:hAnsi="Cambria" w:cs="Calibri"/>
          <w:bCs/>
          <w:kern w:val="24"/>
          <w:sz w:val="32"/>
          <w:szCs w:val="32"/>
          <w:lang w:eastAsia="ru-RU"/>
        </w:rPr>
        <w:t xml:space="preserve"> </w:t>
      </w:r>
      <w:r>
        <w:rPr>
          <w:rFonts w:ascii="Cambria" w:eastAsia="Calibri" w:hAnsi="Cambria" w:cs="Calibri"/>
          <w:bCs/>
          <w:kern w:val="24"/>
          <w:sz w:val="32"/>
          <w:szCs w:val="32"/>
          <w:lang w:eastAsia="ru-RU"/>
        </w:rPr>
        <w:t>П</w:t>
      </w:r>
      <w:r w:rsidRPr="0051544F">
        <w:rPr>
          <w:rFonts w:ascii="Cambria" w:eastAsia="Calibri" w:hAnsi="Cambria" w:cs="Calibri"/>
          <w:bCs/>
          <w:kern w:val="24"/>
          <w:sz w:val="32"/>
          <w:szCs w:val="32"/>
          <w:lang w:eastAsia="ru-RU"/>
        </w:rPr>
        <w:t>рактический</w:t>
      </w:r>
      <w:r w:rsidRPr="008633D5">
        <w:rPr>
          <w:rFonts w:ascii="Cambria" w:eastAsia="Calibri" w:hAnsi="Cambria" w:cs="Calibri"/>
          <w:bCs/>
          <w:kern w:val="24"/>
          <w:sz w:val="32"/>
          <w:szCs w:val="32"/>
          <w:lang w:eastAsia="ru-RU"/>
        </w:rPr>
        <w:t xml:space="preserve"> этап</w:t>
      </w:r>
    </w:p>
    <w:p w:rsidR="006D4B5A" w:rsidRPr="0051544F" w:rsidRDefault="006D4B5A" w:rsidP="006D4B5A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544F">
        <w:rPr>
          <w:rFonts w:ascii="Cambria" w:eastAsia="Times New Roman" w:hAnsi="Cambria" w:cs="+mn-cs"/>
          <w:kern w:val="24"/>
          <w:sz w:val="32"/>
          <w:szCs w:val="32"/>
          <w:lang w:eastAsia="ru-RU"/>
        </w:rPr>
        <w:t>Проведение экскурсии, НОД, бесед, экспериментальной деятельности.</w:t>
      </w:r>
    </w:p>
    <w:p w:rsidR="006D4B5A" w:rsidRPr="0051544F" w:rsidRDefault="006D4B5A" w:rsidP="006D4B5A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544F">
        <w:rPr>
          <w:rFonts w:ascii="Cambria" w:eastAsia="Times New Roman" w:hAnsi="Cambria" w:cs="+mn-cs"/>
          <w:kern w:val="24"/>
          <w:sz w:val="32"/>
          <w:szCs w:val="32"/>
          <w:lang w:eastAsia="ru-RU"/>
        </w:rPr>
        <w:t>Продуктивная деятельность детей.</w:t>
      </w:r>
    </w:p>
    <w:p w:rsidR="006D4B5A" w:rsidRPr="0051544F" w:rsidRDefault="006D4B5A" w:rsidP="006D4B5A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544F">
        <w:rPr>
          <w:rFonts w:ascii="Cambria" w:eastAsia="Times New Roman" w:hAnsi="Cambria" w:cs="+mn-cs"/>
          <w:kern w:val="24"/>
          <w:sz w:val="32"/>
          <w:szCs w:val="32"/>
          <w:lang w:eastAsia="ru-RU"/>
        </w:rPr>
        <w:t>Игровая деятельность детей.</w:t>
      </w:r>
    </w:p>
    <w:p w:rsidR="006D4B5A" w:rsidRPr="0051544F" w:rsidRDefault="006D4B5A" w:rsidP="006D4B5A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544F">
        <w:rPr>
          <w:rFonts w:ascii="Cambria" w:eastAsia="Times New Roman" w:hAnsi="Cambria" w:cs="+mn-cs"/>
          <w:kern w:val="24"/>
          <w:sz w:val="32"/>
          <w:szCs w:val="32"/>
          <w:lang w:eastAsia="ru-RU"/>
        </w:rPr>
        <w:t>Взаимодействие с родителями.</w:t>
      </w:r>
    </w:p>
    <w:p w:rsidR="006D4B5A" w:rsidRPr="00F44F1E" w:rsidRDefault="006D4B5A" w:rsidP="006D4B5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4F1E">
        <w:rPr>
          <w:rFonts w:ascii="Cambria" w:eastAsia="Calibri" w:hAnsi="Cambria" w:cs="Calibri"/>
          <w:bCs/>
          <w:kern w:val="24"/>
          <w:sz w:val="32"/>
          <w:szCs w:val="32"/>
          <w:lang w:eastAsia="ru-RU"/>
        </w:rPr>
        <w:t xml:space="preserve">На </w:t>
      </w:r>
      <w:r>
        <w:rPr>
          <w:rFonts w:ascii="Cambria" w:eastAsia="Calibri" w:hAnsi="Cambria" w:cs="Calibri"/>
          <w:bCs/>
          <w:kern w:val="24"/>
          <w:sz w:val="32"/>
          <w:szCs w:val="32"/>
          <w:lang w:eastAsia="ru-RU"/>
        </w:rPr>
        <w:t xml:space="preserve">этом </w:t>
      </w:r>
      <w:r>
        <w:rPr>
          <w:rFonts w:ascii="Cambria" w:eastAsia="Calibri" w:hAnsi="Cambria" w:cs="Calibri"/>
          <w:bCs/>
          <w:kern w:val="24"/>
          <w:sz w:val="32"/>
          <w:szCs w:val="32"/>
          <w:lang w:eastAsia="ru-RU"/>
        </w:rPr>
        <w:t xml:space="preserve">этапе реализации проекта </w:t>
      </w:r>
      <w:r w:rsidRPr="00F44F1E">
        <w:rPr>
          <w:rFonts w:ascii="Cambria" w:eastAsia="Calibri" w:hAnsi="Cambria" w:cs="Calibri"/>
          <w:bCs/>
          <w:kern w:val="24"/>
          <w:sz w:val="32"/>
          <w:szCs w:val="32"/>
          <w:lang w:eastAsia="ru-RU"/>
        </w:rPr>
        <w:t xml:space="preserve"> были организованы: </w:t>
      </w:r>
    </w:p>
    <w:p w:rsidR="006D4B5A" w:rsidRPr="00B279C3" w:rsidRDefault="006D4B5A" w:rsidP="006D4B5A">
      <w:pPr>
        <w:spacing w:after="0" w:line="240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 w:rsidRPr="00F44F1E">
        <w:rPr>
          <w:rFonts w:asciiTheme="majorHAnsi" w:eastAsia="Times New Roman" w:hAnsiTheme="majorHAnsi" w:cs="Times New Roman"/>
          <w:sz w:val="32"/>
          <w:szCs w:val="32"/>
          <w:lang w:eastAsia="ru-RU"/>
        </w:rPr>
        <w:t>Рассматривание иллюстраций по теме: «Солнечная система», ч</w:t>
      </w:r>
      <w:r w:rsidRPr="00B279C3">
        <w:rPr>
          <w:rFonts w:asciiTheme="majorHAnsi" w:eastAsia="Times New Roman" w:hAnsiTheme="majorHAnsi" w:cs="Times New Roman"/>
          <w:sz w:val="32"/>
          <w:szCs w:val="32"/>
          <w:lang w:eastAsia="ru-RU"/>
        </w:rPr>
        <w:t>тение произведений о космосе, чтение стихов, пересказ   историй, беседа с детьми на тему «Наша планета Земля», з</w:t>
      </w:r>
      <w:r w:rsidRPr="00F44F1E">
        <w:rPr>
          <w:rFonts w:asciiTheme="majorHAnsi" w:eastAsia="Times New Roman" w:hAnsiTheme="majorHAnsi" w:cs="Times New Roman"/>
          <w:sz w:val="32"/>
          <w:szCs w:val="32"/>
          <w:lang w:eastAsia="ru-RU"/>
        </w:rPr>
        <w:t>агады</w:t>
      </w:r>
      <w:r w:rsidRPr="00B279C3">
        <w:rPr>
          <w:rFonts w:asciiTheme="majorHAnsi" w:eastAsia="Times New Roman" w:hAnsiTheme="majorHAnsi" w:cs="Times New Roman"/>
          <w:sz w:val="32"/>
          <w:szCs w:val="32"/>
          <w:lang w:eastAsia="ru-RU"/>
        </w:rPr>
        <w:t>вание загадок по теме проекта, н</w:t>
      </w:r>
      <w:r w:rsidRPr="00F44F1E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астольно </w:t>
      </w:r>
      <w:proofErr w:type="gramStart"/>
      <w:r w:rsidRPr="00B279C3">
        <w:rPr>
          <w:rFonts w:asciiTheme="majorHAnsi" w:eastAsia="Times New Roman" w:hAnsiTheme="majorHAnsi" w:cs="Times New Roman"/>
          <w:sz w:val="32"/>
          <w:szCs w:val="32"/>
          <w:lang w:eastAsia="ru-RU"/>
        </w:rPr>
        <w:t>-</w:t>
      </w:r>
      <w:r w:rsidRPr="00F44F1E">
        <w:rPr>
          <w:rFonts w:asciiTheme="majorHAnsi" w:eastAsia="Times New Roman" w:hAnsiTheme="majorHAnsi" w:cs="Times New Roman"/>
          <w:sz w:val="32"/>
          <w:szCs w:val="32"/>
          <w:lang w:eastAsia="ru-RU"/>
        </w:rPr>
        <w:t>п</w:t>
      </w:r>
      <w:proofErr w:type="gramEnd"/>
      <w:r w:rsidRPr="00F44F1E">
        <w:rPr>
          <w:rFonts w:asciiTheme="majorHAnsi" w:eastAsia="Times New Roman" w:hAnsiTheme="majorHAnsi" w:cs="Times New Roman"/>
          <w:sz w:val="32"/>
          <w:szCs w:val="32"/>
          <w:lang w:eastAsia="ru-RU"/>
        </w:rPr>
        <w:t>ечатные игры «Космос», «Космическое путешествие»</w:t>
      </w:r>
      <w:r w:rsidRPr="00B279C3">
        <w:rPr>
          <w:rFonts w:asciiTheme="majorHAnsi" w:eastAsia="Times New Roman" w:hAnsiTheme="majorHAnsi" w:cs="Times New Roman"/>
          <w:sz w:val="32"/>
          <w:szCs w:val="32"/>
          <w:lang w:eastAsia="ru-RU"/>
        </w:rPr>
        <w:t>, п</w:t>
      </w:r>
      <w:r>
        <w:rPr>
          <w:rFonts w:asciiTheme="majorHAnsi" w:eastAsia="Times New Roman" w:hAnsiTheme="majorHAnsi" w:cs="Times New Roman"/>
          <w:sz w:val="32"/>
          <w:szCs w:val="32"/>
          <w:lang w:eastAsia="ru-RU"/>
        </w:rPr>
        <w:t>росмотр мультфильма</w:t>
      </w:r>
      <w:r w:rsidRPr="00F44F1E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 «</w:t>
      </w:r>
      <w:r w:rsidRPr="00B279C3">
        <w:rPr>
          <w:rFonts w:asciiTheme="majorHAnsi" w:eastAsia="Times New Roman" w:hAnsiTheme="majorHAnsi" w:cs="Times New Roman"/>
          <w:sz w:val="32"/>
          <w:szCs w:val="32"/>
          <w:lang w:eastAsia="ru-RU"/>
        </w:rPr>
        <w:t>Астрономия для малышей»,</w:t>
      </w:r>
      <w:r w:rsidRPr="00F44F1E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 </w:t>
      </w:r>
    </w:p>
    <w:p w:rsidR="006D4B5A" w:rsidRPr="006D4B5A" w:rsidRDefault="006D4B5A" w:rsidP="006D4B5A">
      <w:pPr>
        <w:tabs>
          <w:tab w:val="left" w:pos="284"/>
        </w:tabs>
        <w:spacing w:after="0" w:line="240" w:lineRule="auto"/>
        <w:contextualSpacing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proofErr w:type="gramStart"/>
      <w:r w:rsidRPr="00B279C3">
        <w:rPr>
          <w:rFonts w:asciiTheme="majorHAnsi" w:hAnsiTheme="majorHAnsi"/>
          <w:sz w:val="32"/>
          <w:szCs w:val="32"/>
        </w:rPr>
        <w:t>сюжетно-ролевые игры «Космонавты», «Путешествие на Луну», рисование, аппликация на тему «Космос»</w:t>
      </w:r>
      <w:r w:rsidRPr="00B279C3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, дидактические словесные игры  «Планеты », «Письмо космическим друзьям», </w:t>
      </w:r>
      <w:r w:rsidR="00674437">
        <w:rPr>
          <w:rFonts w:asciiTheme="majorHAnsi" w:eastAsia="Times New Roman" w:hAnsiTheme="majorHAnsi" w:cs="Times New Roman"/>
          <w:sz w:val="32"/>
          <w:szCs w:val="32"/>
          <w:lang w:eastAsia="ru-RU"/>
        </w:rPr>
        <w:lastRenderedPageBreak/>
        <w:t xml:space="preserve">игры в сенсорной комнате с использованием интерактивной доски, </w:t>
      </w:r>
      <w:r>
        <w:rPr>
          <w:rFonts w:asciiTheme="majorHAnsi" w:eastAsia="Times New Roman" w:hAnsiTheme="majorHAnsi" w:cs="Times New Roman"/>
          <w:sz w:val="32"/>
          <w:szCs w:val="32"/>
          <w:lang w:eastAsia="ru-RU"/>
        </w:rPr>
        <w:t>подвижные игры по теме «Космос»,</w:t>
      </w:r>
      <w:r w:rsidRPr="00B279C3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 дидактические игры «Продолжи ряд слов», «Узнай по описанию планету»,  Эстафеты,  сор</w:t>
      </w:r>
      <w:r>
        <w:rPr>
          <w:rFonts w:asciiTheme="majorHAnsi" w:eastAsia="Times New Roman" w:hAnsiTheme="majorHAnsi" w:cs="Times New Roman"/>
          <w:sz w:val="32"/>
          <w:szCs w:val="32"/>
          <w:lang w:eastAsia="ru-RU"/>
        </w:rPr>
        <w:t>евнования,  по теме «Космос», к</w:t>
      </w:r>
      <w:r w:rsidRPr="00B279C3">
        <w:rPr>
          <w:rFonts w:asciiTheme="majorHAnsi" w:eastAsia="Calibri" w:hAnsiTheme="majorHAnsi" w:cs="Calibri"/>
          <w:sz w:val="32"/>
          <w:szCs w:val="32"/>
          <w:lang w:eastAsia="ar-SA"/>
        </w:rPr>
        <w:t>онструирование  «Космические корабли»</w:t>
      </w:r>
      <w:proofErr w:type="gramEnd"/>
    </w:p>
    <w:p w:rsidR="006D4B5A" w:rsidRDefault="006D4B5A" w:rsidP="006D4B5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544F">
        <w:rPr>
          <w:rFonts w:ascii="Cambria" w:eastAsia="Calibri" w:hAnsi="Cambria" w:cs="Calibri"/>
          <w:bCs/>
          <w:kern w:val="24"/>
          <w:sz w:val="32"/>
          <w:szCs w:val="32"/>
          <w:lang w:eastAsia="ru-RU"/>
        </w:rPr>
        <w:t>Заключительный</w:t>
      </w:r>
      <w:r>
        <w:rPr>
          <w:rFonts w:ascii="Cambria" w:eastAsia="Calibri" w:hAnsi="Cambria" w:cs="Calibri"/>
          <w:bCs/>
          <w:kern w:val="24"/>
          <w:sz w:val="32"/>
          <w:szCs w:val="32"/>
          <w:lang w:eastAsia="ru-RU"/>
        </w:rPr>
        <w:t xml:space="preserve"> этап проектной деятельности по теме: «Космос»</w:t>
      </w:r>
      <w:r w:rsidRPr="0051544F">
        <w:rPr>
          <w:rFonts w:ascii="Cambria" w:eastAsia="Calibri" w:hAnsi="Cambria" w:cs="Calibri"/>
          <w:bCs/>
          <w:kern w:val="24"/>
          <w:sz w:val="32"/>
          <w:szCs w:val="32"/>
          <w:lang w:eastAsia="ru-RU"/>
        </w:rPr>
        <w:t>:</w:t>
      </w:r>
      <w:r w:rsidRPr="0051544F">
        <w:rPr>
          <w:rFonts w:ascii="Cambria" w:eastAsia="Calibri" w:hAnsi="Cambria" w:cs="Calibri"/>
          <w:b/>
          <w:bCs/>
          <w:kern w:val="24"/>
          <w:sz w:val="32"/>
          <w:szCs w:val="32"/>
          <w:lang w:eastAsia="ru-RU"/>
        </w:rPr>
        <w:t xml:space="preserve"> </w:t>
      </w:r>
      <w:r w:rsidRPr="0051544F">
        <w:rPr>
          <w:rFonts w:ascii="Cambria" w:eastAsia="Calibri" w:hAnsi="Cambria" w:cs="Calibri"/>
          <w:kern w:val="24"/>
          <w:sz w:val="32"/>
          <w:szCs w:val="32"/>
          <w:lang w:eastAsia="ru-RU"/>
        </w:rPr>
        <w:t xml:space="preserve">открытие выставки художественного творчества детей и взрослых по теме проекта </w:t>
      </w:r>
      <w:r w:rsidRPr="0051544F">
        <w:rPr>
          <w:rFonts w:ascii="Cambria" w:eastAsia="Calibri" w:hAnsi="Cambria" w:cs="Calibri"/>
          <w:b/>
          <w:bCs/>
          <w:kern w:val="24"/>
          <w:sz w:val="32"/>
          <w:szCs w:val="32"/>
          <w:lang w:eastAsia="ru-RU"/>
        </w:rPr>
        <w:t>«Космос: далёкий и близкий»</w:t>
      </w:r>
      <w:r>
        <w:rPr>
          <w:rFonts w:ascii="Cambria" w:eastAsia="Calibri" w:hAnsi="Cambria" w:cs="Calibri"/>
          <w:bCs/>
          <w:kern w:val="24"/>
          <w:sz w:val="32"/>
          <w:szCs w:val="32"/>
          <w:lang w:eastAsia="ru-RU"/>
        </w:rPr>
        <w:t>.</w:t>
      </w:r>
    </w:p>
    <w:p w:rsidR="00A32E84" w:rsidRPr="00FC4734" w:rsidRDefault="006D4B5A" w:rsidP="007F33CF">
      <w:pPr>
        <w:spacing w:after="0" w:line="240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 w:rsidRPr="006D4B5A">
        <w:rPr>
          <w:rFonts w:asciiTheme="majorHAnsi" w:eastAsia="Times New Roman" w:hAnsiTheme="majorHAnsi" w:cs="Times New Roman"/>
          <w:sz w:val="32"/>
          <w:szCs w:val="32"/>
          <w:lang w:eastAsia="ru-RU"/>
        </w:rPr>
        <w:t>Мы считаем, что работа в рамках проектн</w:t>
      </w:r>
      <w:r>
        <w:rPr>
          <w:rFonts w:asciiTheme="majorHAnsi" w:eastAsia="Times New Roman" w:hAnsiTheme="majorHAnsi" w:cs="Times New Roman"/>
          <w:sz w:val="32"/>
          <w:szCs w:val="32"/>
          <w:lang w:eastAsia="ru-RU"/>
        </w:rPr>
        <w:t>ой деятельности</w:t>
      </w:r>
      <w:proofErr w:type="gramStart"/>
      <w:r>
        <w:rPr>
          <w:rFonts w:asciiTheme="majorHAnsi" w:eastAsia="Times New Roman" w:hAnsiTheme="majorHAnsi" w:cs="Times New Roman"/>
          <w:sz w:val="32"/>
          <w:szCs w:val="32"/>
          <w:lang w:eastAsia="ru-RU"/>
        </w:rPr>
        <w:t>.</w:t>
      </w:r>
      <w:proofErr w:type="gramEnd"/>
      <w:r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 Как долгосрочной, так и краткосрочной</w:t>
      </w:r>
      <w:r w:rsidRPr="006D4B5A">
        <w:rPr>
          <w:rFonts w:asciiTheme="majorHAnsi" w:eastAsia="Times New Roman" w:hAnsiTheme="majorHAnsi" w:cs="Times New Roman"/>
          <w:sz w:val="32"/>
          <w:szCs w:val="32"/>
          <w:lang w:eastAsia="ru-RU"/>
        </w:rPr>
        <w:t>, позволяет говорить о полноценном включении детей с особыми образовательными потребностями в среду сверстников в нашем учреждении.</w:t>
      </w:r>
    </w:p>
    <w:sectPr w:rsidR="00A32E84" w:rsidRPr="00FC4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7557"/>
    <w:multiLevelType w:val="hybridMultilevel"/>
    <w:tmpl w:val="DE32C212"/>
    <w:lvl w:ilvl="0" w:tplc="1332B9D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825C8"/>
    <w:multiLevelType w:val="hybridMultilevel"/>
    <w:tmpl w:val="25C2FB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361AE"/>
    <w:multiLevelType w:val="hybridMultilevel"/>
    <w:tmpl w:val="5CF24DBE"/>
    <w:lvl w:ilvl="0" w:tplc="D2A0C6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928CA8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7070F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CC790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FA6128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38954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B615FE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9C14B2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B0C18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FD15D6"/>
    <w:multiLevelType w:val="hybridMultilevel"/>
    <w:tmpl w:val="AD6204D0"/>
    <w:lvl w:ilvl="0" w:tplc="F000C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B64C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B6B6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620F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F617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9884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1C7C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00BC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04F6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5054C1"/>
    <w:multiLevelType w:val="hybridMultilevel"/>
    <w:tmpl w:val="86E2EC82"/>
    <w:lvl w:ilvl="0" w:tplc="FCE6C8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6850A6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52DAD4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26E63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804B04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02429C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C608B2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48B194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D2F4C4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6D4"/>
    <w:rsid w:val="001A6C7D"/>
    <w:rsid w:val="004066D4"/>
    <w:rsid w:val="004E42CA"/>
    <w:rsid w:val="00553F9F"/>
    <w:rsid w:val="006044FB"/>
    <w:rsid w:val="00674437"/>
    <w:rsid w:val="00677CBB"/>
    <w:rsid w:val="006D4B5A"/>
    <w:rsid w:val="007F33CF"/>
    <w:rsid w:val="008A3E90"/>
    <w:rsid w:val="00A22AB3"/>
    <w:rsid w:val="00A32E84"/>
    <w:rsid w:val="00B173D4"/>
    <w:rsid w:val="00BA76E1"/>
    <w:rsid w:val="00CA5AA4"/>
    <w:rsid w:val="00D0032E"/>
    <w:rsid w:val="00D05FE5"/>
    <w:rsid w:val="00E55F13"/>
    <w:rsid w:val="00F26EED"/>
    <w:rsid w:val="00F5697D"/>
    <w:rsid w:val="00F818BC"/>
    <w:rsid w:val="00FC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03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0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240F7-48E0-4998-B34B-063D39DDA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5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9</cp:revision>
  <cp:lastPrinted>2012-12-11T12:04:00Z</cp:lastPrinted>
  <dcterms:created xsi:type="dcterms:W3CDTF">2012-12-10T11:22:00Z</dcterms:created>
  <dcterms:modified xsi:type="dcterms:W3CDTF">2013-08-21T04:50:00Z</dcterms:modified>
</cp:coreProperties>
</file>