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29" w:rsidRDefault="002C3CB6" w:rsidP="002C3CB6">
      <w:pPr>
        <w:jc w:val="right"/>
      </w:pPr>
      <w:r>
        <w:t>Консультация для родителей</w:t>
      </w:r>
    </w:p>
    <w:p w:rsidR="002C3CB6" w:rsidRDefault="002C3CB6" w:rsidP="002C3CB6">
      <w:pPr>
        <w:spacing w:line="240" w:lineRule="auto"/>
        <w:contextualSpacing/>
        <w:jc w:val="center"/>
        <w:rPr>
          <w:b/>
          <w:shadow/>
          <w:color w:val="0070C0"/>
          <w:sz w:val="44"/>
          <w:szCs w:val="44"/>
          <w:u w:val="single"/>
        </w:rPr>
      </w:pPr>
      <w:r w:rsidRPr="002C3CB6">
        <w:rPr>
          <w:b/>
          <w:shadow/>
          <w:color w:val="0070C0"/>
          <w:sz w:val="44"/>
          <w:szCs w:val="44"/>
          <w:u w:val="single"/>
        </w:rPr>
        <w:t>ПАМЯТКА МУДРОГО РОДИТЕЛЯ</w:t>
      </w:r>
    </w:p>
    <w:p w:rsidR="002C3CB6" w:rsidRDefault="000A7E3A" w:rsidP="002C3CB6">
      <w:pPr>
        <w:spacing w:line="240" w:lineRule="auto"/>
        <w:contextualSpacing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107950</wp:posOffset>
            </wp:positionV>
            <wp:extent cx="1941830" cy="1371600"/>
            <wp:effectExtent l="19050" t="0" r="1270" b="0"/>
            <wp:wrapNone/>
            <wp:docPr id="4" name="Рисунок 4" descr="C:\Users\Алла Сарсания\Desktop\счастливая-семья-2614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ла Сарсания\Desktop\счастливая-семья-261407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E3A" w:rsidRPr="000A7E3A" w:rsidRDefault="002C3CB6" w:rsidP="002C3CB6">
      <w:pPr>
        <w:spacing w:line="240" w:lineRule="auto"/>
        <w:contextualSpacing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0A1165">
        <w:rPr>
          <w:i/>
          <w:color w:val="C00000"/>
          <w:szCs w:val="28"/>
        </w:rPr>
        <w:sym w:font="Wingdings 2" w:char="F0E8"/>
      </w:r>
      <w:r w:rsidRPr="002C3CB6">
        <w:rPr>
          <w:i/>
          <w:color w:val="C00000"/>
          <w:szCs w:val="28"/>
        </w:rPr>
        <w:t xml:space="preserve"> </w:t>
      </w:r>
      <w:r w:rsidRPr="002C3CB6">
        <w:rPr>
          <w:b/>
          <w:i/>
          <w:color w:val="C00000"/>
          <w:sz w:val="36"/>
          <w:szCs w:val="36"/>
        </w:rPr>
        <w:t>Как хвалить ребёнка?</w:t>
      </w:r>
      <w:r w:rsidR="000A7E3A" w:rsidRPr="000A7E3A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C3CB6" w:rsidRDefault="00490A7D" w:rsidP="00490A7D">
      <w:pPr>
        <w:spacing w:line="240" w:lineRule="auto"/>
        <w:ind w:right="5811"/>
        <w:contextualSpacing/>
        <w:rPr>
          <w:szCs w:val="28"/>
        </w:rPr>
      </w:pPr>
      <w:r>
        <w:rPr>
          <w:szCs w:val="28"/>
        </w:rPr>
        <w:t xml:space="preserve">   </w:t>
      </w:r>
      <w:r w:rsidR="002C3CB6" w:rsidRPr="002C3CB6">
        <w:rPr>
          <w:szCs w:val="28"/>
        </w:rPr>
        <w:t>Если вы считаете своего ребёнка</w:t>
      </w:r>
      <w:r w:rsidR="002C3CB6">
        <w:rPr>
          <w:szCs w:val="28"/>
        </w:rPr>
        <w:t xml:space="preserve"> умным – он будет умён, если любуетесь им, он вырастет красивым, если вы любите его – он научится любить и сам будет любим. </w:t>
      </w:r>
    </w:p>
    <w:p w:rsidR="002C3CB6" w:rsidRDefault="00490A7D" w:rsidP="002C3CB6">
      <w:pPr>
        <w:tabs>
          <w:tab w:val="left" w:pos="10773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   </w:t>
      </w:r>
      <w:r w:rsidR="002C3CB6">
        <w:rPr>
          <w:szCs w:val="28"/>
        </w:rPr>
        <w:t>Сначала ребёнок смотрится в нас, как в зеркало, а затем – сам, как зеркало, отражает всё, что он успел увидеть за своё длинное, и одновременно – очень короткое детство. И на так называемое воспитание у нас не так уж много времени.</w:t>
      </w:r>
    </w:p>
    <w:p w:rsidR="002C3CB6" w:rsidRDefault="00490A7D" w:rsidP="002C3CB6">
      <w:pPr>
        <w:tabs>
          <w:tab w:val="left" w:pos="10773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   </w:t>
      </w:r>
      <w:r w:rsidR="002C3CB6">
        <w:rPr>
          <w:szCs w:val="28"/>
        </w:rPr>
        <w:t xml:space="preserve">Похвала – одно из выражений вашей любви к малышу. </w:t>
      </w:r>
      <w:r w:rsidR="002C3CB6" w:rsidRPr="00490A7D">
        <w:rPr>
          <w:i/>
          <w:color w:val="FF0000"/>
          <w:szCs w:val="28"/>
        </w:rPr>
        <w:t>Хвалите ребёнка чаще, и он</w:t>
      </w:r>
      <w:r w:rsidRPr="00490A7D">
        <w:rPr>
          <w:i/>
          <w:color w:val="FF0000"/>
          <w:szCs w:val="28"/>
        </w:rPr>
        <w:t xml:space="preserve"> </w:t>
      </w:r>
      <w:r w:rsidR="002C3CB6" w:rsidRPr="00490A7D">
        <w:rPr>
          <w:i/>
          <w:color w:val="FF0000"/>
          <w:szCs w:val="28"/>
        </w:rPr>
        <w:t xml:space="preserve">будет всегда помнить, что вы любите его. </w:t>
      </w:r>
      <w:r w:rsidR="002C3CB6">
        <w:rPr>
          <w:szCs w:val="28"/>
        </w:rPr>
        <w:t>Ведь это так просто!</w:t>
      </w:r>
    </w:p>
    <w:p w:rsidR="00490A7D" w:rsidRDefault="000A1165" w:rsidP="002C3CB6">
      <w:pPr>
        <w:tabs>
          <w:tab w:val="left" w:pos="10773"/>
        </w:tabs>
        <w:spacing w:line="240" w:lineRule="auto"/>
        <w:contextualSpacing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222631</wp:posOffset>
            </wp:positionH>
            <wp:positionV relativeFrom="paragraph">
              <wp:posOffset>1215390</wp:posOffset>
            </wp:positionV>
            <wp:extent cx="1981200" cy="1362075"/>
            <wp:effectExtent l="19050" t="0" r="0" b="0"/>
            <wp:wrapNone/>
            <wp:docPr id="1" name="Рисунок 1" descr="http://brahmakumaris.in.ua/pictures/0132926001339953172_happy_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ahmakumaris.in.ua/pictures/0132926001339953172_happy_fami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A7D">
        <w:rPr>
          <w:szCs w:val="28"/>
        </w:rPr>
        <w:t xml:space="preserve">  Кроме того, похвала – это очень удобный приём, который может быть использован вами для развития детского самосознания. В отличие от нас, взрослых, ребёнок постоянно развивается, и делает он это не без нашей помощи. Выдавая ещё только возможное и желаемое в поведении ребёнка за действительное, вы формируете его таким, каким хотите видеть. Возвращая малышу положительную обратную связь на все его действия, вы знакомите его с самим собой, причём – с самой лучшей стороны.</w:t>
      </w:r>
    </w:p>
    <w:p w:rsidR="00490A7D" w:rsidRPr="002C3CB6" w:rsidRDefault="00490A7D" w:rsidP="002C3CB6">
      <w:pPr>
        <w:tabs>
          <w:tab w:val="left" w:pos="10773"/>
        </w:tabs>
        <w:spacing w:line="240" w:lineRule="auto"/>
        <w:contextualSpacing/>
        <w:rPr>
          <w:szCs w:val="28"/>
        </w:rPr>
      </w:pPr>
      <w:r>
        <w:rPr>
          <w:noProof/>
          <w:szCs w:val="28"/>
          <w:lang w:eastAsia="ru-RU"/>
        </w:rPr>
        <w:pict>
          <v:rect id="_x0000_s1026" style="position:absolute;left:0;text-align:left;margin-left:207.9pt;margin-top:5.55pt;width:329.25pt;height:93.75pt;z-index:251658240" strokecolor="#7030a0" strokeweight="6pt">
            <v:stroke r:id="rId6" o:title="" filltype="pattern"/>
            <v:textbox style="mso-next-textbox:#_x0000_s1026">
              <w:txbxContent>
                <w:p w:rsidR="00490A7D" w:rsidRDefault="00490A7D" w:rsidP="00490A7D">
                  <w:pPr>
                    <w:spacing w:line="240" w:lineRule="auto"/>
                  </w:pPr>
                  <w:r>
                    <w:t xml:space="preserve">Корректировать поведение чада при помощи похвалы легко и просто: достаточно обозначить вслух те достижения, которые вы хотели бы закрепить в ребёнке. Говорите о желаемом, как </w:t>
                  </w:r>
                  <w:proofErr w:type="gramStart"/>
                  <w:r>
                    <w:t>о</w:t>
                  </w:r>
                  <w:proofErr w:type="gramEnd"/>
                  <w:r>
                    <w:t xml:space="preserve"> состоявшемся, и оно вскоре состоится.</w:t>
                  </w:r>
                </w:p>
              </w:txbxContent>
            </v:textbox>
          </v:rect>
        </w:pict>
      </w:r>
    </w:p>
    <w:p w:rsidR="002C3CB6" w:rsidRDefault="002C3CB6" w:rsidP="002C3CB6">
      <w:pPr>
        <w:spacing w:line="240" w:lineRule="auto"/>
        <w:contextualSpacing/>
        <w:rPr>
          <w:b/>
          <w:sz w:val="36"/>
          <w:szCs w:val="36"/>
        </w:rPr>
      </w:pPr>
    </w:p>
    <w:p w:rsidR="002C3CB6" w:rsidRDefault="002C3CB6" w:rsidP="002C3CB6">
      <w:pPr>
        <w:rPr>
          <w:szCs w:val="28"/>
        </w:rPr>
      </w:pPr>
    </w:p>
    <w:p w:rsidR="00490A7D" w:rsidRDefault="00490A7D" w:rsidP="002C3CB6">
      <w:pPr>
        <w:rPr>
          <w:szCs w:val="28"/>
        </w:rPr>
      </w:pPr>
    </w:p>
    <w:p w:rsidR="00490A7D" w:rsidRDefault="00490A7D" w:rsidP="00490A7D">
      <w:pPr>
        <w:spacing w:line="240" w:lineRule="auto"/>
        <w:rPr>
          <w:szCs w:val="28"/>
        </w:rPr>
      </w:pPr>
      <w:r>
        <w:rPr>
          <w:szCs w:val="28"/>
        </w:rPr>
        <w:t xml:space="preserve">   Многие вредные детские привычки отмирают просто потому, что о них никто пару недель не упоминал.</w:t>
      </w:r>
    </w:p>
    <w:p w:rsidR="003F3097" w:rsidRPr="003F3097" w:rsidRDefault="003F3097" w:rsidP="00490A7D">
      <w:pPr>
        <w:spacing w:line="240" w:lineRule="auto"/>
        <w:contextualSpacing/>
        <w:rPr>
          <w:b/>
          <w:i/>
          <w:color w:val="C00000"/>
          <w:sz w:val="36"/>
          <w:szCs w:val="36"/>
        </w:rPr>
      </w:pPr>
      <w:r w:rsidRPr="000A1165">
        <w:rPr>
          <w:i/>
          <w:color w:val="C00000"/>
          <w:szCs w:val="28"/>
        </w:rPr>
        <w:sym w:font="Wingdings 2" w:char="F0E8"/>
      </w:r>
      <w:r w:rsidR="000A1165">
        <w:rPr>
          <w:b/>
          <w:i/>
          <w:color w:val="C00000"/>
          <w:sz w:val="36"/>
          <w:szCs w:val="36"/>
        </w:rPr>
        <w:t xml:space="preserve"> </w:t>
      </w:r>
      <w:r w:rsidRPr="003F3097">
        <w:rPr>
          <w:b/>
          <w:i/>
          <w:color w:val="C00000"/>
          <w:sz w:val="36"/>
          <w:szCs w:val="36"/>
        </w:rPr>
        <w:t>Что делать не надо?</w:t>
      </w:r>
    </w:p>
    <w:p w:rsidR="003F3097" w:rsidRDefault="003F3097" w:rsidP="00490A7D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 Избегайте замечаний, фиксирующих малыша на возможной неудаче. Не говорите, например: «Посмотри, сейчас домик упадёт! Это оттого, что ты наверное строил с самого начала»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Подобная тирада может выбить из колеи не только ребёнка, но – иного взрослого: вы как бы подписываете приговор для всей затеи, не оставляя шансов на удачу. В той де самой ситуации можно сказать: «Давай поправим вот здесь, тогда постройка будет стоять ровно». </w:t>
      </w:r>
      <w:r w:rsidRPr="003F3097">
        <w:rPr>
          <w:i/>
          <w:color w:val="FF0000"/>
          <w:szCs w:val="28"/>
        </w:rPr>
        <w:t xml:space="preserve">Что бы вы ни говорили, необходимо подчёркивать то, что вы </w:t>
      </w:r>
      <w:proofErr w:type="gramStart"/>
      <w:r w:rsidRPr="003F3097">
        <w:rPr>
          <w:i/>
          <w:color w:val="FF0000"/>
          <w:szCs w:val="28"/>
        </w:rPr>
        <w:t>верите</w:t>
      </w:r>
      <w:proofErr w:type="gramEnd"/>
      <w:r w:rsidRPr="003F3097">
        <w:rPr>
          <w:i/>
          <w:color w:val="FF0000"/>
          <w:szCs w:val="28"/>
        </w:rPr>
        <w:t xml:space="preserve"> в возможности ребёнка и желаете ему удачи.</w:t>
      </w:r>
      <w:r>
        <w:rPr>
          <w:szCs w:val="28"/>
        </w:rPr>
        <w:t xml:space="preserve"> </w:t>
      </w:r>
    </w:p>
    <w:p w:rsidR="003F3097" w:rsidRDefault="000A7E3A" w:rsidP="003F3097">
      <w:pPr>
        <w:spacing w:line="240" w:lineRule="auto"/>
        <w:ind w:right="5811"/>
        <w:contextualSpacing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43815</wp:posOffset>
            </wp:positionV>
            <wp:extent cx="2438400" cy="1743075"/>
            <wp:effectExtent l="19050" t="0" r="0" b="0"/>
            <wp:wrapNone/>
            <wp:docPr id="11" name="Рисунок 11" descr="http://infosmi.net/images/stories/articles/2014/Zdorovie/02-2014/07/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fosmi.net/images/stories/articles/2014/Zdorovie/02-2014/07/42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097">
        <w:rPr>
          <w:szCs w:val="28"/>
        </w:rPr>
        <w:t xml:space="preserve">   </w:t>
      </w:r>
    </w:p>
    <w:p w:rsidR="003F3097" w:rsidRDefault="003F3097" w:rsidP="003F3097">
      <w:pPr>
        <w:spacing w:line="240" w:lineRule="auto"/>
        <w:ind w:right="5811"/>
        <w:contextualSpacing/>
        <w:rPr>
          <w:szCs w:val="28"/>
        </w:rPr>
      </w:pPr>
      <w:r>
        <w:rPr>
          <w:szCs w:val="28"/>
        </w:rPr>
        <w:t xml:space="preserve">   Детские оплошности встречайте весело, как нелепую случайность, а удачи – чётко обозначайте, давая всякий раз понять ребёнку, что они закономерны: ведь у такого умного и способного малыша, как ваш, и не могло получиться иначе.</w:t>
      </w:r>
    </w:p>
    <w:p w:rsidR="003F3097" w:rsidRDefault="003F3097" w:rsidP="003F3097">
      <w:pPr>
        <w:spacing w:line="240" w:lineRule="auto"/>
        <w:contextualSpacing/>
        <w:rPr>
          <w:szCs w:val="28"/>
        </w:rPr>
      </w:pPr>
    </w:p>
    <w:p w:rsidR="000A1165" w:rsidRDefault="000A1165" w:rsidP="000A1165">
      <w:pPr>
        <w:spacing w:line="240" w:lineRule="auto"/>
        <w:contextualSpacing/>
        <w:rPr>
          <w:b/>
          <w:i/>
          <w:color w:val="C00000"/>
          <w:sz w:val="36"/>
          <w:szCs w:val="36"/>
        </w:rPr>
      </w:pPr>
      <w:r w:rsidRPr="000A1165">
        <w:rPr>
          <w:i/>
          <w:color w:val="C00000"/>
          <w:szCs w:val="28"/>
        </w:rPr>
        <w:sym w:font="Wingdings 2" w:char="F0E8"/>
      </w:r>
      <w:r>
        <w:rPr>
          <w:b/>
          <w:i/>
          <w:color w:val="C00000"/>
          <w:szCs w:val="28"/>
        </w:rPr>
        <w:t xml:space="preserve"> </w:t>
      </w:r>
      <w:r w:rsidR="003F3097" w:rsidRPr="000A1165">
        <w:rPr>
          <w:b/>
          <w:i/>
          <w:color w:val="C00000"/>
          <w:sz w:val="36"/>
          <w:szCs w:val="36"/>
        </w:rPr>
        <w:t>Сколько?</w:t>
      </w:r>
    </w:p>
    <w:p w:rsidR="000A7E3A" w:rsidRDefault="000A1165" w:rsidP="000A1165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 </w:t>
      </w:r>
      <w:r w:rsidR="003F3097">
        <w:rPr>
          <w:szCs w:val="28"/>
        </w:rPr>
        <w:t>Существует ошибочное мнение, что ребёнка можно «захвалить», и он окажется избалованным. На самом деле, это не совсем так</w:t>
      </w:r>
      <w:proofErr w:type="gramStart"/>
      <w:r w:rsidR="003F3097">
        <w:rPr>
          <w:szCs w:val="28"/>
        </w:rPr>
        <w:t xml:space="preserve">. </w:t>
      </w:r>
      <w:proofErr w:type="gramEnd"/>
      <w:r w:rsidR="003F3097">
        <w:rPr>
          <w:szCs w:val="28"/>
        </w:rPr>
        <w:t xml:space="preserve">«Захваливать» малыша по пустякам не столько вредно, сколько «непрактично»: погрузившись в облако обожания, чадо попросту перестанет быть чувствительно к нашему одобрению в дальнейшем. Таким образом, вы и малыш попадаете в парадоксальную ситуацию, вами же выстроенную: «захваливая» ребёнка, вы, как бы, лишаете его похвалы на будущее. </w:t>
      </w:r>
    </w:p>
    <w:p w:rsidR="000A7E3A" w:rsidRDefault="000A7E3A" w:rsidP="000A1165">
      <w:pPr>
        <w:spacing w:line="240" w:lineRule="auto"/>
        <w:contextualSpacing/>
        <w:rPr>
          <w:szCs w:val="28"/>
        </w:rPr>
      </w:pPr>
    </w:p>
    <w:p w:rsidR="003F3097" w:rsidRDefault="000A7E3A" w:rsidP="000A7E3A">
      <w:pPr>
        <w:spacing w:line="240" w:lineRule="auto"/>
        <w:ind w:left="4536"/>
        <w:contextualSpacing/>
        <w:rPr>
          <w:szCs w:val="28"/>
        </w:rPr>
      </w:pPr>
      <w:r>
        <w:rPr>
          <w:i/>
          <w:noProof/>
          <w:color w:val="FF0000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-2540</wp:posOffset>
            </wp:positionV>
            <wp:extent cx="2076450" cy="2105025"/>
            <wp:effectExtent l="19050" t="0" r="0" b="0"/>
            <wp:wrapNone/>
            <wp:docPr id="23" name="Рисунок 23" descr="http://img-fotki.yandex.ru/get/6003/swetl-kirsanowa.0/0_56180_847d0c8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-fotki.yandex.ru/get/6003/swetl-kirsanowa.0/0_56180_847d0c83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165" w:rsidRPr="000A1165">
        <w:rPr>
          <w:i/>
          <w:color w:val="FF0000"/>
          <w:szCs w:val="28"/>
        </w:rPr>
        <w:t>Хвалите малыша часто, но старайтесь делать это точно и вовремя</w:t>
      </w:r>
      <w:r w:rsidR="000A1165" w:rsidRPr="000A1165">
        <w:rPr>
          <w:color w:val="FF0000"/>
          <w:szCs w:val="28"/>
        </w:rPr>
        <w:t>,</w:t>
      </w:r>
      <w:r w:rsidR="000A1165">
        <w:rPr>
          <w:szCs w:val="28"/>
        </w:rPr>
        <w:t xml:space="preserve"> то есть – тогда, когда для этого есть достойный повод, и когда вы знаете, что ваши слова «лягут в нужное место». Искренне отмечайте все его успехи, ни в коем случае не скупитесь на ласковые слова, даже если вам кажется, что «сегодня это уже было». Хвалите, если есть за что: тогда чадо будет и дальше стараться.</w:t>
      </w:r>
    </w:p>
    <w:p w:rsidR="000A1165" w:rsidRDefault="000A1165" w:rsidP="000A1165">
      <w:pPr>
        <w:spacing w:line="240" w:lineRule="auto"/>
        <w:contextualSpacing/>
        <w:rPr>
          <w:szCs w:val="28"/>
        </w:rPr>
      </w:pPr>
    </w:p>
    <w:p w:rsidR="000A1165" w:rsidRDefault="000A1165" w:rsidP="000A1165">
      <w:pPr>
        <w:spacing w:line="240" w:lineRule="auto"/>
        <w:contextualSpacing/>
        <w:rPr>
          <w:b/>
          <w:i/>
          <w:color w:val="C00000"/>
          <w:sz w:val="36"/>
          <w:szCs w:val="36"/>
        </w:rPr>
      </w:pPr>
      <w:r w:rsidRPr="000A1165">
        <w:rPr>
          <w:i/>
          <w:color w:val="C00000"/>
          <w:szCs w:val="28"/>
        </w:rPr>
        <w:sym w:font="Wingdings 2" w:char="F0E8"/>
      </w:r>
      <w:r>
        <w:rPr>
          <w:szCs w:val="28"/>
        </w:rPr>
        <w:t xml:space="preserve"> </w:t>
      </w:r>
      <w:r w:rsidRPr="000A1165">
        <w:rPr>
          <w:b/>
          <w:i/>
          <w:color w:val="C00000"/>
          <w:sz w:val="36"/>
          <w:szCs w:val="36"/>
        </w:rPr>
        <w:t>Похвала = поддержка</w:t>
      </w:r>
    </w:p>
    <w:p w:rsidR="000A1165" w:rsidRDefault="000A7E3A" w:rsidP="000A7E3A">
      <w:pPr>
        <w:spacing w:line="240" w:lineRule="auto"/>
        <w:ind w:right="4536"/>
        <w:contextualSpacing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143510</wp:posOffset>
            </wp:positionV>
            <wp:extent cx="1790700" cy="2533650"/>
            <wp:effectExtent l="19050" t="0" r="0" b="0"/>
            <wp:wrapNone/>
            <wp:docPr id="26" name="Рисунок 26" descr="http://karpachoff.com/wp-content/uploads/2013/11/Dmitrijj-Karpachov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arpachoff.com/wp-content/uploads/2013/11/Dmitrijj-Karpachov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3524885</wp:posOffset>
            </wp:positionV>
            <wp:extent cx="5019675" cy="1838325"/>
            <wp:effectExtent l="19050" t="0" r="9525" b="0"/>
            <wp:wrapNone/>
            <wp:docPr id="20" name="Рисунок 20" descr="http://ws0.ru/wp-content/uploads/2013/05/Kak-hvalit-svoego-rebenka-2-768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s0.ru/wp-content/uploads/2013/05/Kak-hvalit-svoego-rebenka-2-768x2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165">
        <w:rPr>
          <w:szCs w:val="28"/>
        </w:rPr>
        <w:t xml:space="preserve">   Отдельно отмечайте своим вниманием моменты, когда малышу требуется ваша поддержка. В такой ситуации похвала может быть использована вами, как утешение и педагогический приём одновременно. Например, малыш только учится самостоятельно одеваться: конечно, ему не очень хочется продолжать, когда обе ноги попали в одну штанину, а рука просунулась в горловину свитера. Самое время бросить это занятие, но тут вы можете сказать: «Молодец! Отлично для первого раза!»</w:t>
      </w:r>
      <w:proofErr w:type="gramStart"/>
      <w:r w:rsidR="000A1165">
        <w:rPr>
          <w:szCs w:val="28"/>
        </w:rPr>
        <w:t>.</w:t>
      </w:r>
      <w:proofErr w:type="gramEnd"/>
      <w:r w:rsidR="000A1165">
        <w:rPr>
          <w:szCs w:val="28"/>
        </w:rPr>
        <w:t xml:space="preserve"> Да,  это не </w:t>
      </w:r>
      <w:proofErr w:type="gramStart"/>
      <w:r w:rsidR="000A1165">
        <w:rPr>
          <w:szCs w:val="28"/>
        </w:rPr>
        <w:t>совсем</w:t>
      </w:r>
      <w:proofErr w:type="gramEnd"/>
      <w:r w:rsidR="000A1165">
        <w:rPr>
          <w:szCs w:val="28"/>
        </w:rPr>
        <w:t xml:space="preserve"> правда, ну и что с того? «Бог с ней, с правдой, иногда нужно и соврать» - говорил во всем известном фильме бургомистр, друг барона Мюнхгаузена, вразумляя своего правдолюбивого друга.</w:t>
      </w: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0A7E3A" w:rsidRDefault="000A7E3A" w:rsidP="000A7E3A">
      <w:pPr>
        <w:spacing w:line="240" w:lineRule="auto"/>
        <w:ind w:right="4536"/>
        <w:contextualSpacing/>
        <w:rPr>
          <w:szCs w:val="28"/>
        </w:rPr>
      </w:pPr>
    </w:p>
    <w:p w:rsidR="00B02DEC" w:rsidRDefault="00600887" w:rsidP="000A7E3A">
      <w:pPr>
        <w:spacing w:line="240" w:lineRule="auto"/>
        <w:contextualSpacing/>
        <w:rPr>
          <w:szCs w:val="28"/>
        </w:rPr>
      </w:pPr>
      <w:r>
        <w:rPr>
          <w:noProof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44.65pt;margin-top:1.95pt;width:0;height:789.75pt;z-index:251668480" o:connectortype="straight" strokecolor="#0c0" strokeweight="6pt">
            <v:stroke r:id="rId11" o:title="" filltype="pattern"/>
          </v:shape>
        </w:pict>
      </w:r>
      <w:r>
        <w:rPr>
          <w:noProof/>
          <w:szCs w:val="28"/>
          <w:lang w:eastAsia="ru-RU"/>
        </w:rPr>
        <w:pict>
          <v:shape id="_x0000_s1029" type="#_x0000_t32" style="position:absolute;left:0;text-align:left;margin-left:-5.85pt;margin-top:1.95pt;width:0;height:789.75pt;z-index:251667456" o:connectortype="straight" strokecolor="#0c0" strokeweight="6pt">
            <v:stroke r:id="rId11" o:title="" filltype="pattern"/>
          </v:shape>
        </w:pict>
      </w:r>
      <w:r>
        <w:rPr>
          <w:noProof/>
          <w:szCs w:val="28"/>
          <w:lang w:eastAsia="ru-RU"/>
        </w:rPr>
        <w:pict>
          <v:shape id="_x0000_s1027" type="#_x0000_t32" style="position:absolute;left:0;text-align:left;margin-left:-5.85pt;margin-top:1.95pt;width:550.5pt;height:0;z-index:251665408" o:connectortype="straight" strokecolor="#0c0" strokeweight="6pt">
            <v:stroke r:id="rId11" o:title="" filltype="pattern"/>
          </v:shape>
        </w:pict>
      </w:r>
    </w:p>
    <w:p w:rsidR="000A7E3A" w:rsidRPr="00B02DEC" w:rsidRDefault="00B02DEC" w:rsidP="00B02DEC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B02DEC">
        <w:rPr>
          <w:b/>
          <w:sz w:val="44"/>
          <w:szCs w:val="44"/>
          <w:highlight w:val="yellow"/>
        </w:rPr>
        <w:t xml:space="preserve">Как воспитать своего ребёнка </w:t>
      </w:r>
      <w:proofErr w:type="gramStart"/>
      <w:r w:rsidRPr="00B02DEC">
        <w:rPr>
          <w:b/>
          <w:sz w:val="44"/>
          <w:szCs w:val="44"/>
          <w:highlight w:val="yellow"/>
        </w:rPr>
        <w:t>удачливым</w:t>
      </w:r>
      <w:proofErr w:type="gramEnd"/>
      <w:r w:rsidRPr="00B02DEC">
        <w:rPr>
          <w:b/>
          <w:sz w:val="44"/>
          <w:szCs w:val="44"/>
          <w:highlight w:val="yellow"/>
        </w:rPr>
        <w:t>.</w:t>
      </w:r>
    </w:p>
    <w:p w:rsidR="00B02DEC" w:rsidRDefault="00B02DEC" w:rsidP="00B02DEC">
      <w:pPr>
        <w:spacing w:line="240" w:lineRule="auto"/>
        <w:contextualSpacing/>
        <w:jc w:val="center"/>
        <w:rPr>
          <w:i/>
          <w:sz w:val="32"/>
          <w:szCs w:val="32"/>
        </w:rPr>
      </w:pPr>
      <w:r w:rsidRPr="00B02DEC">
        <w:rPr>
          <w:i/>
          <w:sz w:val="32"/>
          <w:szCs w:val="32"/>
        </w:rPr>
        <w:t>(маленькие хитрости)</w:t>
      </w:r>
    </w:p>
    <w:p w:rsidR="00600887" w:rsidRDefault="00600887" w:rsidP="00B02DEC">
      <w:pPr>
        <w:spacing w:line="240" w:lineRule="auto"/>
        <w:contextualSpacing/>
        <w:rPr>
          <w:b/>
          <w:szCs w:val="28"/>
        </w:rPr>
      </w:pPr>
    </w:p>
    <w:p w:rsidR="00B02DEC" w:rsidRPr="00600887" w:rsidRDefault="00B02DEC" w:rsidP="00B02DEC">
      <w:pPr>
        <w:spacing w:line="240" w:lineRule="auto"/>
        <w:contextualSpacing/>
        <w:rPr>
          <w:b/>
          <w:szCs w:val="28"/>
        </w:rPr>
      </w:pPr>
      <w:r w:rsidRPr="00600887">
        <w:rPr>
          <w:b/>
          <w:szCs w:val="28"/>
        </w:rPr>
        <w:t>Хитрость первая</w:t>
      </w:r>
    </w:p>
    <w:p w:rsidR="00B02DEC" w:rsidRDefault="00600887" w:rsidP="00B02DEC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 </w:t>
      </w:r>
      <w:r w:rsidR="00B02DEC">
        <w:rPr>
          <w:szCs w:val="28"/>
        </w:rPr>
        <w:t xml:space="preserve">Для </w:t>
      </w:r>
      <w:r>
        <w:rPr>
          <w:szCs w:val="28"/>
        </w:rPr>
        <w:t xml:space="preserve">того </w:t>
      </w:r>
      <w:r w:rsidR="00B02DEC">
        <w:rPr>
          <w:szCs w:val="28"/>
        </w:rPr>
        <w:t>чтобы просто существовать ребёнку требуется 4 объятия в день, для нормального развития – 12. Эту хитрость обнаружил и подарил известный американский хирург Роберт Мак.</w:t>
      </w:r>
    </w:p>
    <w:p w:rsidR="00600887" w:rsidRDefault="00600887" w:rsidP="00B02DEC">
      <w:pPr>
        <w:spacing w:line="240" w:lineRule="auto"/>
        <w:contextualSpacing/>
        <w:rPr>
          <w:b/>
          <w:szCs w:val="28"/>
        </w:rPr>
      </w:pPr>
    </w:p>
    <w:p w:rsidR="00B02DEC" w:rsidRPr="00600887" w:rsidRDefault="00B02DEC" w:rsidP="00B02DEC">
      <w:pPr>
        <w:spacing w:line="240" w:lineRule="auto"/>
        <w:contextualSpacing/>
        <w:rPr>
          <w:b/>
          <w:szCs w:val="28"/>
        </w:rPr>
      </w:pPr>
      <w:r w:rsidRPr="00600887">
        <w:rPr>
          <w:b/>
          <w:szCs w:val="28"/>
        </w:rPr>
        <w:t>Хитрость вторая</w:t>
      </w:r>
    </w:p>
    <w:p w:rsidR="00B02DEC" w:rsidRDefault="00600887" w:rsidP="00B02DEC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 </w:t>
      </w:r>
      <w:r w:rsidR="00B02DEC">
        <w:rPr>
          <w:szCs w:val="28"/>
        </w:rPr>
        <w:t xml:space="preserve">Одобрение даёт ребёнку ориентиры, как себя вести. При хорошей дозе одобрения можно обойтись минимумом запретов. Но при этом, всё, что </w:t>
      </w:r>
      <w:proofErr w:type="gramStart"/>
      <w:r w:rsidR="00B02DEC">
        <w:rPr>
          <w:szCs w:val="28"/>
        </w:rPr>
        <w:t>хорошо</w:t>
      </w:r>
      <w:proofErr w:type="gramEnd"/>
      <w:r w:rsidR="00B02DEC">
        <w:rPr>
          <w:szCs w:val="28"/>
        </w:rPr>
        <w:t xml:space="preserve"> получается, отмечать, а что пока не удаётся, не замечать. </w:t>
      </w:r>
      <w:proofErr w:type="gramStart"/>
      <w:r w:rsidR="00B02DEC">
        <w:rPr>
          <w:szCs w:val="28"/>
        </w:rPr>
        <w:t>Пореже</w:t>
      </w:r>
      <w:proofErr w:type="gramEnd"/>
      <w:r w:rsidR="00B02DEC">
        <w:rPr>
          <w:szCs w:val="28"/>
        </w:rPr>
        <w:t xml:space="preserve"> переводить в словесный план и делать глобальные выводы: «Вечно ты…», «Всегда у тебя…».</w:t>
      </w:r>
    </w:p>
    <w:p w:rsidR="00600887" w:rsidRDefault="00600887" w:rsidP="00B02DEC">
      <w:pPr>
        <w:spacing w:line="240" w:lineRule="auto"/>
        <w:contextualSpacing/>
        <w:rPr>
          <w:b/>
          <w:szCs w:val="28"/>
        </w:rPr>
      </w:pPr>
    </w:p>
    <w:p w:rsidR="00B02DEC" w:rsidRPr="00600887" w:rsidRDefault="00B02DEC" w:rsidP="00B02DEC">
      <w:pPr>
        <w:spacing w:line="240" w:lineRule="auto"/>
        <w:contextualSpacing/>
        <w:rPr>
          <w:b/>
          <w:szCs w:val="28"/>
        </w:rPr>
      </w:pPr>
      <w:r w:rsidRPr="00600887">
        <w:rPr>
          <w:b/>
          <w:szCs w:val="28"/>
        </w:rPr>
        <w:t>Хитрость третья</w:t>
      </w:r>
    </w:p>
    <w:p w:rsidR="00B02DEC" w:rsidRDefault="00600887" w:rsidP="00B02DEC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 Если не испытываете радости от общения с ребёнком, но при этом пытаетесь его чему-то научить, то знайте, что это дело бесполезное. Научитесь избегать ваших уроков обучений.</w:t>
      </w:r>
    </w:p>
    <w:p w:rsidR="00600887" w:rsidRDefault="00600887" w:rsidP="00B02DEC">
      <w:pPr>
        <w:spacing w:line="240" w:lineRule="auto"/>
        <w:contextualSpacing/>
        <w:rPr>
          <w:b/>
          <w:szCs w:val="28"/>
        </w:rPr>
      </w:pPr>
    </w:p>
    <w:p w:rsidR="00600887" w:rsidRPr="00600887" w:rsidRDefault="00600887" w:rsidP="00B02DEC">
      <w:pPr>
        <w:spacing w:line="240" w:lineRule="auto"/>
        <w:contextualSpacing/>
        <w:rPr>
          <w:b/>
          <w:szCs w:val="28"/>
        </w:rPr>
      </w:pPr>
      <w:r w:rsidRPr="00600887">
        <w:rPr>
          <w:b/>
          <w:szCs w:val="28"/>
        </w:rPr>
        <w:t>Хитрость четвёртая</w:t>
      </w:r>
    </w:p>
    <w:p w:rsidR="00600887" w:rsidRDefault="00600887" w:rsidP="00B02DEC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 Для ребёнка, его развития и становления характера, гораздо важнее его забота о другом, чем о нём. «Хитренько» свалите некоторые заботы о себе и других членах семьи на него.</w:t>
      </w:r>
    </w:p>
    <w:p w:rsidR="00600887" w:rsidRDefault="00600887" w:rsidP="00B02DEC">
      <w:pPr>
        <w:spacing w:line="240" w:lineRule="auto"/>
        <w:contextualSpacing/>
        <w:rPr>
          <w:b/>
          <w:szCs w:val="28"/>
        </w:rPr>
      </w:pPr>
    </w:p>
    <w:p w:rsidR="00600887" w:rsidRPr="00600887" w:rsidRDefault="00600887" w:rsidP="00B02DEC">
      <w:pPr>
        <w:spacing w:line="240" w:lineRule="auto"/>
        <w:contextualSpacing/>
        <w:rPr>
          <w:b/>
          <w:szCs w:val="28"/>
        </w:rPr>
      </w:pPr>
      <w:r w:rsidRPr="00600887">
        <w:rPr>
          <w:b/>
          <w:szCs w:val="28"/>
        </w:rPr>
        <w:t>Хитрость пятая</w:t>
      </w:r>
    </w:p>
    <w:p w:rsidR="00600887" w:rsidRDefault="00600887" w:rsidP="00B02DEC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 Самая большая хитрость в воспитании – отойти на второй план, но так организовать среду, обстоятельства, чтобы ребёнок сам проявлял инициативу, находил нужное, необходимое для своего развития, становления. Не учить напрямую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Всё как в искусстве: мысль будить через чувства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Поэтому-то педагогика больше искусство, чем наука.</w:t>
      </w:r>
    </w:p>
    <w:p w:rsidR="00600887" w:rsidRDefault="00600887" w:rsidP="00B02DEC">
      <w:pPr>
        <w:spacing w:line="240" w:lineRule="auto"/>
        <w:contextualSpacing/>
        <w:rPr>
          <w:b/>
          <w:szCs w:val="28"/>
        </w:rPr>
      </w:pPr>
    </w:p>
    <w:p w:rsidR="00600887" w:rsidRPr="00600887" w:rsidRDefault="00600887" w:rsidP="00B02DEC">
      <w:pPr>
        <w:spacing w:line="240" w:lineRule="auto"/>
        <w:contextualSpacing/>
        <w:rPr>
          <w:b/>
          <w:szCs w:val="28"/>
        </w:rPr>
      </w:pPr>
      <w:r w:rsidRPr="00600887">
        <w:rPr>
          <w:b/>
          <w:szCs w:val="28"/>
        </w:rPr>
        <w:t>Хитрость шестая</w:t>
      </w:r>
    </w:p>
    <w:p w:rsidR="00600887" w:rsidRDefault="00600887" w:rsidP="00B02DEC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 Эволюция заложила в наш мо</w:t>
      </w:r>
      <w:proofErr w:type="gramStart"/>
      <w:r>
        <w:rPr>
          <w:szCs w:val="28"/>
        </w:rPr>
        <w:t>зг стр</w:t>
      </w:r>
      <w:proofErr w:type="gramEnd"/>
      <w:r>
        <w:rPr>
          <w:szCs w:val="28"/>
        </w:rPr>
        <w:t>емление к преодолению трудностей. Видимо, поэтому хитрые японцы воспитывают, памятуя свою поговорку: «Если на пути к твоему счастью нет никаких препятствий, создай их сам».</w:t>
      </w:r>
    </w:p>
    <w:p w:rsidR="00600887" w:rsidRDefault="00600887" w:rsidP="00B02DEC">
      <w:pPr>
        <w:spacing w:line="240" w:lineRule="auto"/>
        <w:contextualSpacing/>
        <w:rPr>
          <w:b/>
          <w:szCs w:val="28"/>
        </w:rPr>
      </w:pPr>
    </w:p>
    <w:p w:rsidR="00600887" w:rsidRPr="00600887" w:rsidRDefault="00600887" w:rsidP="00B02DEC">
      <w:pPr>
        <w:spacing w:line="240" w:lineRule="auto"/>
        <w:contextualSpacing/>
        <w:rPr>
          <w:b/>
          <w:szCs w:val="28"/>
        </w:rPr>
      </w:pPr>
      <w:r w:rsidRPr="00600887">
        <w:rPr>
          <w:b/>
          <w:szCs w:val="28"/>
        </w:rPr>
        <w:t>Хитрость седьмая</w:t>
      </w:r>
    </w:p>
    <w:p w:rsidR="00600887" w:rsidRPr="00B02DEC" w:rsidRDefault="00600887" w:rsidP="00B02DEC">
      <w:pPr>
        <w:spacing w:line="240" w:lineRule="auto"/>
        <w:contextualSpacing/>
        <w:rPr>
          <w:szCs w:val="28"/>
        </w:rPr>
      </w:pPr>
      <w:r>
        <w:rPr>
          <w:noProof/>
          <w:szCs w:val="28"/>
          <w:lang w:eastAsia="ru-RU"/>
        </w:rPr>
        <w:pict>
          <v:shape id="_x0000_s1028" type="#_x0000_t32" style="position:absolute;left:0;text-align:left;margin-left:-5.85pt;margin-top:184.55pt;width:550.5pt;height:0;z-index:251666432" o:connectortype="straight" strokecolor="#0c0" strokeweight="6pt">
            <v:stroke r:id="rId11" o:title="" filltype="pattern"/>
          </v:shape>
        </w:pict>
      </w:r>
      <w:r>
        <w:rPr>
          <w:szCs w:val="28"/>
        </w:rPr>
        <w:t xml:space="preserve">   Древние китайцы знали такую хитрость. «Если ты недоволен собой, совершенствуй себя, если недоволен другими – совершенствуй себя, а не других».</w:t>
      </w:r>
    </w:p>
    <w:sectPr w:rsidR="00600887" w:rsidRPr="00B02DEC" w:rsidSect="002C3CB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CB6"/>
    <w:rsid w:val="000A1165"/>
    <w:rsid w:val="000A7E3A"/>
    <w:rsid w:val="00270D91"/>
    <w:rsid w:val="002C3CB6"/>
    <w:rsid w:val="003F3097"/>
    <w:rsid w:val="00490A7D"/>
    <w:rsid w:val="00600887"/>
    <w:rsid w:val="0087239A"/>
    <w:rsid w:val="009720E4"/>
    <w:rsid w:val="009F3229"/>
    <w:rsid w:val="00A71671"/>
    <w:rsid w:val="00B02DEC"/>
    <w:rsid w:val="00F14B32"/>
    <w:rsid w:val="00FD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c0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3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7732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B32"/>
    <w:pPr>
      <w:keepNext/>
      <w:keepLines/>
      <w:spacing w:before="440" w:after="240"/>
      <w:jc w:val="center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732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3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7732"/>
    <w:rPr>
      <w:rFonts w:ascii="Times New Roman" w:eastAsiaTheme="majorEastAsia" w:hAnsi="Times New Roman" w:cstheme="majorBidi"/>
      <w:bCs/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F14B32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Алла Сарсания</cp:lastModifiedBy>
  <cp:revision>2</cp:revision>
  <dcterms:created xsi:type="dcterms:W3CDTF">2014-11-10T07:40:00Z</dcterms:created>
  <dcterms:modified xsi:type="dcterms:W3CDTF">2014-11-10T08:55:00Z</dcterms:modified>
</cp:coreProperties>
</file>