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4A" w:rsidRPr="002D455A" w:rsidRDefault="0088554A" w:rsidP="008855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 xml:space="preserve">В настоящее время одной из актуальных задач специальной педагогики является повышение эффективности процесса коррекции нарушений языкового и речевого развития у детей дошкольного возраста. Необходимость ее решения определяется, во-первых, тем,  что речевые нарушения часто встречаются в дошкольном возрасте. Во-вторых, своевременное проведение коррекционной работы позволит устранить причины потенциальной неуспеваемости детей в школе и снизить риск их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 в новых социальных условиях.</w:t>
      </w:r>
    </w:p>
    <w:p w:rsidR="0088554A" w:rsidRPr="002D455A" w:rsidRDefault="0088554A" w:rsidP="008855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 xml:space="preserve">В последние десятилетия отмечается увеличение частоты встречаемости различных нарушений развития и явлений физиологической незрелости у новорожденных. В дальнейшем тщательное комплексное обследование таких детей нередко выявляет у них наличие неярких, стертых симптомов поражения центральной нервной системы, что позволяет диагностировать стертую форму дизартрии. Сложная структура речевого дефекта при данном виде нарушения определяет необходимость проведения планомерной системной коррекционной работы с опорой на сохранные виды восприятия (Л.С.Выгодский,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Н.И.Жинкин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Г.В.Гуровец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, С.Н.Маевская,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Е.Ф.Соботович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А.Ф.Чернопольская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 и др.). Оптимальному решению данной задачи способствует использование в коррекционной работе с детьми специализированных   компьютерных технологий.</w:t>
      </w:r>
    </w:p>
    <w:p w:rsidR="0088554A" w:rsidRPr="002D455A" w:rsidRDefault="0088554A" w:rsidP="008855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 xml:space="preserve">Как отмечают многие авторы, применение компьютерной техники позволяет оптимизировать педагогический процесс, индивидуализировать обучение детей с нарушениями речи и значительно повысить эффективность коррекционного обучения (Р.Ф.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Абдеев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, В.П.Беспалько, Ю.Б.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Е.И.Машбиц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, О.И. Кукушкина, И.А. Филатова, Л.Р. Лизунова и др.). В основу использования новых информационных технологий в отечественной педагогике положены базовые психолого-педагогические и методологические положения, разработанные Л.С.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Выготским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, П.Я. Гальпериным, В.В. Давыдовым, А.В. Запорожцем, А.Н.Леонтьевым, А.Р.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Элькониным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88554A" w:rsidRPr="002D455A" w:rsidRDefault="0088554A" w:rsidP="008855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Необходимо отметить, что у дошкольников с речевыми нарушениями наблюдается снижение интереса к обучению, нежелание посещать дополнительные занятия, повышение утомляемости. Чтобы заинтересовать таких детей, сделать их обучение осознанным, нужны нестандартные подходы, новые технологии. Использование в коррекционной работе 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Для реализации коррекционных задач, а самое главное, для повышения мотивации детей к непосредственно-образовательной деятельности использование компьютерных программ может служить одним из средств оптимизации процесса коррекции речи.</w:t>
      </w:r>
    </w:p>
    <w:p w:rsidR="0088554A" w:rsidRPr="002D455A" w:rsidRDefault="0088554A" w:rsidP="009E5C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 xml:space="preserve">Исходя из вышесказанного, хочу более подробно остановится  </w:t>
      </w:r>
      <w:proofErr w:type="gramStart"/>
      <w:r w:rsidRPr="002D45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4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55A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2D455A">
        <w:rPr>
          <w:rFonts w:ascii="Times New Roman" w:hAnsi="Times New Roman" w:cs="Times New Roman"/>
          <w:sz w:val="24"/>
          <w:szCs w:val="24"/>
        </w:rPr>
        <w:t xml:space="preserve"> эффективной системы работы учителя-логопеда с использованием ИКТ и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>.</w:t>
      </w:r>
    </w:p>
    <w:p w:rsidR="0088554A" w:rsidRPr="002D455A" w:rsidRDefault="0088554A" w:rsidP="0088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деятельности:</w:t>
      </w:r>
    </w:p>
    <w:p w:rsidR="0088554A" w:rsidRPr="002D455A" w:rsidRDefault="0088554A" w:rsidP="0088554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диагностика средствами ИКТ;</w:t>
      </w:r>
    </w:p>
    <w:p w:rsidR="0088554A" w:rsidRPr="002D455A" w:rsidRDefault="0088554A" w:rsidP="0088554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эффективное использование ИКТ на индивидуальных и фронтальных занятиях;</w:t>
      </w:r>
    </w:p>
    <w:p w:rsidR="0088554A" w:rsidRPr="002D455A" w:rsidRDefault="0088554A" w:rsidP="0088554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консультационная и просветительская поддержка родителей и эффективное использование ИКТ;</w:t>
      </w:r>
    </w:p>
    <w:p w:rsidR="0036650E" w:rsidRPr="002D455A" w:rsidRDefault="00FA5690" w:rsidP="002418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1.</w:t>
      </w:r>
      <w:r w:rsidR="0036650E" w:rsidRPr="002D455A">
        <w:rPr>
          <w:rFonts w:ascii="Times New Roman" w:hAnsi="Times New Roman" w:cs="Times New Roman"/>
          <w:sz w:val="24"/>
          <w:szCs w:val="24"/>
        </w:rPr>
        <w:t xml:space="preserve"> </w:t>
      </w:r>
      <w:r w:rsidR="0036650E" w:rsidRPr="002D455A">
        <w:rPr>
          <w:rFonts w:ascii="Times New Roman" w:hAnsi="Times New Roman" w:cs="Times New Roman"/>
          <w:b/>
          <w:sz w:val="24"/>
          <w:szCs w:val="24"/>
        </w:rPr>
        <w:t>Организация диагностики и мониторинга средствами ИКТ.</w:t>
      </w:r>
    </w:p>
    <w:p w:rsidR="0036650E" w:rsidRPr="002D455A" w:rsidRDefault="0036650E" w:rsidP="000C6B00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 xml:space="preserve">Обследование речи дошкольников учителем-логопедом должно быть максимально приближено к привычным и естественным для них видам деятельности (игровой, практической). Например, диагностические задания могут быть предложены одному ребенку или подгруппе (2-3) человека с использование ИК технологий. Так можно использовать программу MS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>, с помощью которой</w:t>
      </w:r>
      <w:r w:rsidR="000C6B00" w:rsidRPr="002D455A">
        <w:rPr>
          <w:rFonts w:ascii="Times New Roman" w:hAnsi="Times New Roman" w:cs="Times New Roman"/>
          <w:sz w:val="24"/>
          <w:szCs w:val="24"/>
        </w:rPr>
        <w:t xml:space="preserve"> </w:t>
      </w:r>
      <w:r w:rsidRPr="002D455A">
        <w:rPr>
          <w:rFonts w:ascii="Times New Roman" w:hAnsi="Times New Roman" w:cs="Times New Roman"/>
          <w:sz w:val="24"/>
          <w:szCs w:val="24"/>
        </w:rPr>
        <w:t>создаются тематические слайды для обследования устной речи дошкольников</w:t>
      </w:r>
    </w:p>
    <w:p w:rsidR="00FA5690" w:rsidRPr="002D455A" w:rsidRDefault="0036650E" w:rsidP="00FA569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Для тематических слайдов используется визуальный материал О.Б. Иншаковой Альбом для логопеда. Москва «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» 2003. На основе картинного материала создан каталог тематических презентаций для обследования речи дошкольников. Это значительно экономит время для проведения обследования речи детей. Демонстрация картинного материала в электронном варианте заинтересовывает ребенка в правильном ответе и помогает создать условия оказания детям дозированной помощи в ходе выполнения диагностических заданий, тем самым выявляя для планирования дельнейшего педагогического воздействия зоны актуального и ближайшего речевого развития. </w:t>
      </w:r>
      <w:r w:rsidR="00FA5690" w:rsidRPr="002D4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50E" w:rsidRPr="002D455A" w:rsidRDefault="0036650E" w:rsidP="00FA569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Для представления не только качественных, но и количественных результатов диагностики речевого развития детей использую</w:t>
      </w:r>
      <w:r w:rsidR="00FA5690" w:rsidRPr="002D455A">
        <w:rPr>
          <w:rFonts w:ascii="Times New Roman" w:hAnsi="Times New Roman" w:cs="Times New Roman"/>
          <w:sz w:val="24"/>
          <w:szCs w:val="24"/>
        </w:rPr>
        <w:t xml:space="preserve"> возможность программы MS </w:t>
      </w:r>
      <w:proofErr w:type="spellStart"/>
      <w:r w:rsidR="00FA5690" w:rsidRPr="002D455A">
        <w:rPr>
          <w:rFonts w:ascii="Times New Roman" w:hAnsi="Times New Roman" w:cs="Times New Roman"/>
          <w:sz w:val="24"/>
          <w:szCs w:val="24"/>
        </w:rPr>
        <w:t>Exce</w:t>
      </w:r>
      <w:proofErr w:type="spellEnd"/>
    </w:p>
    <w:p w:rsidR="00FA5690" w:rsidRPr="002D455A" w:rsidRDefault="00FA5690" w:rsidP="00FA5690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55A">
        <w:rPr>
          <w:rFonts w:ascii="Times New Roman" w:hAnsi="Times New Roman" w:cs="Times New Roman"/>
          <w:sz w:val="24"/>
          <w:szCs w:val="24"/>
          <w:u w:val="single"/>
        </w:rPr>
        <w:t xml:space="preserve">Использование ИКТ на инд. и </w:t>
      </w:r>
      <w:proofErr w:type="gramStart"/>
      <w:r w:rsidRPr="002D455A">
        <w:rPr>
          <w:rFonts w:ascii="Times New Roman" w:hAnsi="Times New Roman" w:cs="Times New Roman"/>
          <w:sz w:val="24"/>
          <w:szCs w:val="24"/>
          <w:u w:val="single"/>
        </w:rPr>
        <w:t>фронтальных</w:t>
      </w:r>
      <w:proofErr w:type="gramEnd"/>
      <w:r w:rsidRPr="002D45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D455A"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 w:rsidRPr="002D455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C224E" w:rsidRPr="002D455A" w:rsidRDefault="008C224E" w:rsidP="008C224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"Золотое правило дидактики - наглядность" (Ян Каменский). Мультимедиа-системы позволяют сделать подачу дидактического материала максимально удобной и наглядной, что стимулирует интерес к обучению и позволяет устранить пробелы в знаниях.</w:t>
      </w:r>
    </w:p>
    <w:p w:rsidR="008C224E" w:rsidRPr="002D455A" w:rsidRDefault="008C224E" w:rsidP="008C224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Учитель-логопед имеет большое количество дидактических и демонстрационных материалов в бумажном варианте. Нужно отметить, что очень часто бумажные носители информации быстро приобретают неопрятный вид. Персональный компьютер и программное обеспечение позволяют логопеду разработать демонстрационные и обучающие авторские цифровые образовательные ресурсы (далее ЦОР). Использование ИКТ открывает дидактические возможности, связанные с визуализацией материала, его "оживлением", возможностью совершать визуальные путешествия, представить наглядно те явления, которые невозможно продемонстрировать иными способами, позволяет совмещать процедуры контроля и тренинга.</w:t>
      </w:r>
    </w:p>
    <w:p w:rsidR="004324A0" w:rsidRPr="002D455A" w:rsidRDefault="004324A0" w:rsidP="004324A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ИКТ на логопедических занятиях в детском саду помогает добиться устойчивого внимания и поддержания интереса дошкольника. И это немаловажно, если учесть, что категория детей, имеющих те или иные речевые нарушения, характеризуется нестабильным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психоэмоциональным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 состоянием, пониженной работоспособностью и быстрой утомляемостью. Положительным моментом является и то, что применение ИКТ направлено на включение в работу всех анализаторных систем. </w:t>
      </w:r>
    </w:p>
    <w:p w:rsidR="004324A0" w:rsidRPr="002D455A" w:rsidRDefault="004324A0" w:rsidP="00432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55A">
        <w:rPr>
          <w:rFonts w:ascii="Times New Roman" w:hAnsi="Times New Roman" w:cs="Times New Roman"/>
          <w:sz w:val="24"/>
          <w:szCs w:val="24"/>
          <w:u w:val="single"/>
        </w:rPr>
        <w:t>Цифровые образовательные ресурсы  (ЦОР)</w:t>
      </w:r>
      <w:r w:rsidR="000C6B00" w:rsidRPr="002D45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455A">
        <w:rPr>
          <w:rFonts w:ascii="Times New Roman" w:hAnsi="Times New Roman" w:cs="Times New Roman"/>
          <w:sz w:val="24"/>
          <w:szCs w:val="24"/>
          <w:u w:val="single"/>
        </w:rPr>
        <w:t xml:space="preserve">применяются </w:t>
      </w:r>
      <w:proofErr w:type="gramStart"/>
      <w:r w:rsidRPr="002D455A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2D455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324A0" w:rsidRPr="002D455A" w:rsidRDefault="004324A0" w:rsidP="004324A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развития артикуляционной моторики “Артикуляционная гимнастика”;</w:t>
      </w:r>
    </w:p>
    <w:p w:rsidR="004324A0" w:rsidRPr="002D455A" w:rsidRDefault="004324A0" w:rsidP="004324A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 xml:space="preserve"> автоматизации звуков в слогах, словах, предложениях и связной речи;</w:t>
      </w:r>
    </w:p>
    <w:p w:rsidR="004324A0" w:rsidRPr="002D455A" w:rsidRDefault="000C6B00" w:rsidP="004324A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раз</w:t>
      </w:r>
      <w:r w:rsidR="004324A0" w:rsidRPr="002D455A">
        <w:rPr>
          <w:rFonts w:ascii="Times New Roman" w:hAnsi="Times New Roman" w:cs="Times New Roman"/>
          <w:sz w:val="24"/>
          <w:szCs w:val="24"/>
        </w:rPr>
        <w:t>вития мелкой моторики “Пальчиковая гимнастика”;</w:t>
      </w:r>
    </w:p>
    <w:p w:rsidR="004324A0" w:rsidRPr="002D455A" w:rsidRDefault="004324A0" w:rsidP="004324A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дифференциации звуков слогах, словах, предложениях и связной речи;</w:t>
      </w:r>
    </w:p>
    <w:p w:rsidR="004324A0" w:rsidRPr="002D455A" w:rsidRDefault="004324A0" w:rsidP="00432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Задание: Определи, в каких словах первый звук звонкий. Щелкни по картинке, где изображены такие слова.</w:t>
      </w:r>
    </w:p>
    <w:p w:rsidR="004324A0" w:rsidRPr="002D455A" w:rsidRDefault="004324A0" w:rsidP="004324A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5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455A">
        <w:rPr>
          <w:rFonts w:ascii="Times New Roman" w:hAnsi="Times New Roman" w:cs="Times New Roman"/>
          <w:sz w:val="24"/>
          <w:szCs w:val="24"/>
        </w:rPr>
        <w:t>азвития связной речи и познавательных способностей;</w:t>
      </w:r>
    </w:p>
    <w:p w:rsidR="004324A0" w:rsidRPr="002D455A" w:rsidRDefault="004324A0" w:rsidP="004324A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 xml:space="preserve">для проведения в игровой форме обобщающих заданий. </w:t>
      </w:r>
    </w:p>
    <w:p w:rsidR="004324A0" w:rsidRPr="002D455A" w:rsidRDefault="004324A0" w:rsidP="004324A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4273" w:rsidRPr="002D455A" w:rsidRDefault="004324A0" w:rsidP="009E5C9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Важно отметить, что использование ИКТ в системе работы логопеда позволяет существенно усилить мотивацию ребенка к логопедическим занятиям, сократить время, необходимое для коррекции и автоматизации ряда речевых навыков, формировать у ребенка активную позицию субъекта обучения; систематизировать работу логопеда.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455A">
        <w:rPr>
          <w:rFonts w:ascii="Times New Roman" w:hAnsi="Times New Roman" w:cs="Times New Roman"/>
          <w:sz w:val="24"/>
          <w:szCs w:val="24"/>
          <w:u w:val="single"/>
        </w:rPr>
        <w:t xml:space="preserve">Рекомендуемое время дня для занятий на компьютере: 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первая половина дня - оптимальна;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вторая половина дня - допустима. Занятие с использованием компьютера во второй половине дня следует проводить в период второго подъема суточной работоспособности, в интервале от 15 ч 30 мин до 16 ч 30 мин, после дневного сна и полдника.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Рекомендуемая максимальная кратность работы на компьютере в течение недели для детей 5 и 6 лет- 1-2 раза.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Рекомендуемые дни недели для занятий на компьютере: вторник, среда. В пятницу заниматься на компьютере нежелательно. Объясняется это тем, что работоспособность ребенка уже к четвергу снижается, а в пятницу происходит ее резкое снижение в силу накопившейся недельной усталости.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Недопустимо проводить занятия на компьютере во время, отведенное для прогулок и дневного отдыха.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профилактики зрительного утомления целесообразно проводить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офтальмотренаж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 (специальные упражнения для глаз).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Время и место проведения гимнастики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455A">
        <w:rPr>
          <w:rFonts w:ascii="Times New Roman" w:hAnsi="Times New Roman" w:cs="Times New Roman"/>
          <w:sz w:val="24"/>
          <w:szCs w:val="24"/>
        </w:rPr>
        <w:t xml:space="preserve">Зрительная гимнастика проводится дважды в течение развивающего занятия с использованием компьютера: первый раз - в середине работы на компьютере (после 5 минут работы для пятилетних и после 7-8 минут для шестилетних детей) и второй раз - по окончании работы на компьютере или после завершения всего развивающего занятия с использованием компьютера (после заключительной части). </w:t>
      </w:r>
      <w:proofErr w:type="gramEnd"/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 xml:space="preserve">Длительность зрительной гимнастики во всех случаях равняется 1 минуте. </w:t>
      </w:r>
    </w:p>
    <w:p w:rsidR="00704273" w:rsidRPr="002D455A" w:rsidRDefault="00704273" w:rsidP="00704273">
      <w:pPr>
        <w:rPr>
          <w:rFonts w:ascii="Times New Roman" w:hAnsi="Times New Roman" w:cs="Times New Roman"/>
          <w:i/>
          <w:sz w:val="24"/>
          <w:szCs w:val="24"/>
        </w:rPr>
      </w:pPr>
      <w:r w:rsidRPr="002D455A">
        <w:rPr>
          <w:rFonts w:ascii="Times New Roman" w:hAnsi="Times New Roman" w:cs="Times New Roman"/>
          <w:i/>
          <w:sz w:val="24"/>
          <w:szCs w:val="24"/>
        </w:rPr>
        <w:t>Зрительная гимнастика во время работы на компьютере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455A">
        <w:rPr>
          <w:rFonts w:ascii="Times New Roman" w:hAnsi="Times New Roman" w:cs="Times New Roman"/>
          <w:sz w:val="24"/>
          <w:szCs w:val="24"/>
          <w:u w:val="single"/>
        </w:rPr>
        <w:t>Упражнение 1 - со зрительными метками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 xml:space="preserve">В кабинете заранее подвешиваются высоко на стенах, углах, в центре стены яркие зрительные метки. Ими могут быть игрушки или красочные картинки (4-6 меток). Игрушки (картинки) целесообразно подбирать по изучаемой теме, чтобы они составляли единый зрительно-игровой сюжет. Сюжеты логопед может придумывать сам и менять их время от времени. Примерами игровых сюжетов могут быть </w:t>
      </w:r>
      <w:proofErr w:type="gramStart"/>
      <w:r w:rsidRPr="002D455A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2D455A">
        <w:rPr>
          <w:rFonts w:ascii="Times New Roman" w:hAnsi="Times New Roman" w:cs="Times New Roman"/>
          <w:sz w:val="24"/>
          <w:szCs w:val="24"/>
        </w:rPr>
        <w:t>. В центре стены помещается машина (или голубь, или самолетик, или бабочка). В углах под потолком стены - цветные гаражи. Детям предлагается проследить взором проезд машины в гаражи или на ремонтную площадку. Голубь может лететь на веточку или в домик.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  <w:u w:val="single"/>
        </w:rPr>
        <w:t>Упражнение 2 -</w:t>
      </w:r>
      <w:r w:rsidRPr="002D455A">
        <w:rPr>
          <w:rFonts w:ascii="Times New Roman" w:hAnsi="Times New Roman" w:cs="Times New Roman"/>
          <w:sz w:val="24"/>
          <w:szCs w:val="24"/>
        </w:rPr>
        <w:t xml:space="preserve"> со зрительными метками и поворотами головы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Выполняется так же, как предыдущее упражнение, но дети должны выполнять его с поворотами головы.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Игровым объектом может служить елочка, которую нужно нарядить. Необходимые для этой цели игрушки дети должны отыскивать по всему кабинету.</w:t>
      </w:r>
    </w:p>
    <w:p w:rsidR="00704273" w:rsidRPr="002D455A" w:rsidRDefault="00704273" w:rsidP="00704273">
      <w:pPr>
        <w:rPr>
          <w:rFonts w:ascii="Times New Roman" w:hAnsi="Times New Roman" w:cs="Times New Roman"/>
          <w:i/>
          <w:sz w:val="24"/>
          <w:szCs w:val="24"/>
        </w:rPr>
      </w:pPr>
      <w:r w:rsidRPr="002D455A">
        <w:rPr>
          <w:rFonts w:ascii="Times New Roman" w:hAnsi="Times New Roman" w:cs="Times New Roman"/>
          <w:i/>
          <w:sz w:val="24"/>
          <w:szCs w:val="24"/>
        </w:rPr>
        <w:t>Зрительная гимнастика после занятия с использованием компьютера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Выполняется сидя или стоя, при ритмичном дыхании, с максимальной амплитудой движения глаз. Рекомендуются следующие варианты упражнений.</w:t>
      </w:r>
    </w:p>
    <w:p w:rsidR="002418B9" w:rsidRPr="002D455A" w:rsidRDefault="00704273" w:rsidP="007042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455A">
        <w:rPr>
          <w:rFonts w:ascii="Times New Roman" w:hAnsi="Times New Roman" w:cs="Times New Roman"/>
          <w:sz w:val="24"/>
          <w:szCs w:val="24"/>
          <w:u w:val="single"/>
        </w:rPr>
        <w:t>Упражнение 1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Закрыть глаза, сильно напрягая глазные мышцы, на счет 1-4, затем открыть глаза, расслабив мышцы глаз, посмотреть вдаль через окно на счет 1-6. Повторить 4-5 раз.</w:t>
      </w:r>
    </w:p>
    <w:p w:rsidR="00704273" w:rsidRPr="002D455A" w:rsidRDefault="00704273" w:rsidP="007042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455A">
        <w:rPr>
          <w:rFonts w:ascii="Times New Roman" w:hAnsi="Times New Roman" w:cs="Times New Roman"/>
          <w:sz w:val="24"/>
          <w:szCs w:val="24"/>
          <w:u w:val="single"/>
        </w:rPr>
        <w:t>Упражнение 2</w:t>
      </w:r>
    </w:p>
    <w:p w:rsidR="00704273" w:rsidRPr="002D455A" w:rsidRDefault="00704273" w:rsidP="009E5C9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2 раза.</w:t>
      </w:r>
    </w:p>
    <w:p w:rsidR="009E5C93" w:rsidRPr="002D455A" w:rsidRDefault="009E5C93" w:rsidP="009E5C9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 xml:space="preserve">Решение учебных и коррекционных задач с помощью компьютерной технологии встраивается в систему общей коррекционной работы в соответствии с индивидуальными возможностями и потребностями детей. Очень интересна компьютерная технология "Игры </w:t>
      </w:r>
      <w:proofErr w:type="gramStart"/>
      <w:r w:rsidRPr="002D455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D4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55A">
        <w:rPr>
          <w:rFonts w:ascii="Times New Roman" w:hAnsi="Times New Roman" w:cs="Times New Roman"/>
          <w:sz w:val="24"/>
          <w:szCs w:val="24"/>
        </w:rPr>
        <w:t>Тигры</w:t>
      </w:r>
      <w:proofErr w:type="gramEnd"/>
      <w:r w:rsidRPr="002D455A">
        <w:rPr>
          <w:rFonts w:ascii="Times New Roman" w:hAnsi="Times New Roman" w:cs="Times New Roman"/>
          <w:sz w:val="24"/>
          <w:szCs w:val="24"/>
        </w:rPr>
        <w:t xml:space="preserve">" (автор Лизунова </w:t>
      </w:r>
      <w:r w:rsidRPr="002D455A">
        <w:rPr>
          <w:rFonts w:ascii="Times New Roman" w:hAnsi="Times New Roman" w:cs="Times New Roman"/>
          <w:sz w:val="24"/>
          <w:szCs w:val="24"/>
        </w:rPr>
        <w:lastRenderedPageBreak/>
        <w:t xml:space="preserve">Л.Р.). Работа с данной технологией проводится при первостепенной роли учителя-логопеда по принципу тройственного взаимодействия: педагог - компьютер - ребенок. </w:t>
      </w:r>
    </w:p>
    <w:p w:rsidR="009E5C93" w:rsidRPr="002D455A" w:rsidRDefault="009E5C93" w:rsidP="009E5C9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коррекции общего недоразвития речи у детей старшего дошкольного. Она позволяет эффективно работать над преодолением нарушений речи при дизартрии,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>, заикании, а также при вторичных речевых нарушениях.</w:t>
      </w:r>
    </w:p>
    <w:p w:rsidR="009E5C93" w:rsidRPr="002D455A" w:rsidRDefault="009E5C93" w:rsidP="009E5C9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 xml:space="preserve">Целенаправленное использование компьютерной технологии в процессе логопедической работы с детьми старшего дошкольного возраста позволяет оптимизировать процесс коррекции </w:t>
      </w:r>
      <w:proofErr w:type="spellStart"/>
      <w:r w:rsidRPr="002D455A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2D455A">
        <w:rPr>
          <w:rFonts w:ascii="Times New Roman" w:hAnsi="Times New Roman" w:cs="Times New Roman"/>
          <w:sz w:val="24"/>
          <w:szCs w:val="24"/>
        </w:rPr>
        <w:t xml:space="preserve"> и просодической сторон их речи и в целом содействуют гармонизации развития.</w:t>
      </w:r>
    </w:p>
    <w:p w:rsidR="009E5C93" w:rsidRPr="002D455A" w:rsidRDefault="009E5C93" w:rsidP="009E5C93">
      <w:pPr>
        <w:rPr>
          <w:rFonts w:ascii="Times New Roman" w:hAnsi="Times New Roman" w:cs="Times New Roman"/>
          <w:sz w:val="24"/>
          <w:szCs w:val="24"/>
        </w:rPr>
      </w:pPr>
      <w:r w:rsidRPr="002D455A">
        <w:rPr>
          <w:rFonts w:ascii="Times New Roman" w:hAnsi="Times New Roman" w:cs="Times New Roman"/>
          <w:sz w:val="24"/>
          <w:szCs w:val="24"/>
        </w:rPr>
        <w:t>Подводя итоги, я предполагаю, что применение компьютерных программ может стать ещё одним эффективным способом формирования правильной речи и коррекции её недостатков.</w:t>
      </w:r>
    </w:p>
    <w:p w:rsidR="009E5C93" w:rsidRPr="002D455A" w:rsidRDefault="009E5C93" w:rsidP="009E5C93">
      <w:pPr>
        <w:rPr>
          <w:rFonts w:ascii="Times New Roman" w:hAnsi="Times New Roman" w:cs="Times New Roman"/>
          <w:sz w:val="24"/>
          <w:szCs w:val="24"/>
        </w:rPr>
      </w:pPr>
    </w:p>
    <w:p w:rsidR="009E5C93" w:rsidRPr="002D455A" w:rsidRDefault="009E5C93" w:rsidP="009E5C93">
      <w:pPr>
        <w:rPr>
          <w:rFonts w:ascii="Times New Roman" w:hAnsi="Times New Roman" w:cs="Times New Roman"/>
          <w:sz w:val="24"/>
          <w:szCs w:val="24"/>
        </w:rPr>
      </w:pPr>
    </w:p>
    <w:p w:rsidR="004324A0" w:rsidRPr="002D455A" w:rsidRDefault="004324A0" w:rsidP="004324A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224E" w:rsidRPr="002D455A" w:rsidRDefault="008C224E" w:rsidP="0036650E">
      <w:pPr>
        <w:rPr>
          <w:rFonts w:ascii="Times New Roman" w:hAnsi="Times New Roman" w:cs="Times New Roman"/>
          <w:sz w:val="24"/>
          <w:szCs w:val="24"/>
        </w:rPr>
      </w:pPr>
    </w:p>
    <w:sectPr w:rsidR="008C224E" w:rsidRPr="002D455A" w:rsidSect="009E5C93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32A"/>
    <w:multiLevelType w:val="hybridMultilevel"/>
    <w:tmpl w:val="E444A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9630B"/>
    <w:multiLevelType w:val="hybridMultilevel"/>
    <w:tmpl w:val="F7A87B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80E0E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54A"/>
    <w:rsid w:val="00016C01"/>
    <w:rsid w:val="00092C70"/>
    <w:rsid w:val="000C6B00"/>
    <w:rsid w:val="001318C9"/>
    <w:rsid w:val="002418B9"/>
    <w:rsid w:val="00260368"/>
    <w:rsid w:val="002D455A"/>
    <w:rsid w:val="0036650E"/>
    <w:rsid w:val="004324A0"/>
    <w:rsid w:val="006F7ECB"/>
    <w:rsid w:val="00704273"/>
    <w:rsid w:val="0088554A"/>
    <w:rsid w:val="008C224E"/>
    <w:rsid w:val="009E5C93"/>
    <w:rsid w:val="00A24A1D"/>
    <w:rsid w:val="00E23870"/>
    <w:rsid w:val="00FA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62E854-322C-4447-A8EC-5283C5BC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2013-06-18T17:59:00Z</cp:lastPrinted>
  <dcterms:created xsi:type="dcterms:W3CDTF">2013-06-11T10:22:00Z</dcterms:created>
  <dcterms:modified xsi:type="dcterms:W3CDTF">2013-06-18T18:08:00Z</dcterms:modified>
</cp:coreProperties>
</file>