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11" w:rsidRDefault="00802711" w:rsidP="00802711">
      <w:pPr>
        <w:jc w:val="center"/>
      </w:pPr>
      <w:r>
        <w:t>Описание игр – презентаций к слайдам 2-8</w:t>
      </w:r>
    </w:p>
    <w:p w:rsidR="00802711" w:rsidRDefault="00802711" w:rsidP="00802711">
      <w:pPr>
        <w:jc w:val="center"/>
      </w:pPr>
      <w:r>
        <w:t>Игра – презентация «Конструируем поезд» (слайд 2-3)</w:t>
      </w:r>
    </w:p>
    <w:p w:rsidR="00802711" w:rsidRDefault="00802711" w:rsidP="00802711">
      <w:pPr>
        <w:jc w:val="both"/>
      </w:pPr>
      <w:r w:rsidRPr="00994FAD">
        <w:rPr>
          <w:u w:val="single"/>
        </w:rPr>
        <w:t>Задачи</w:t>
      </w:r>
      <w:r>
        <w:t>: развивать умение работать по образцу, представленному на мониторе; закрепить знания о свойствах геометрических форм и уметь их узнавать по описанию; развивать логическое мышление.</w:t>
      </w: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  <w:r w:rsidRPr="00994FAD">
        <w:rPr>
          <w:u w:val="single"/>
        </w:rPr>
        <w:t>Выполнение задания</w:t>
      </w:r>
      <w:r>
        <w:t>:</w:t>
      </w:r>
    </w:p>
    <w:p w:rsidR="00802711" w:rsidRDefault="00802711" w:rsidP="00802711">
      <w:pPr>
        <w:jc w:val="both"/>
      </w:pPr>
      <w:r>
        <w:t xml:space="preserve">Игра представлена в </w:t>
      </w:r>
      <w:r w:rsidRPr="009C128E">
        <w:t>двух вариантах (по уровням сложности).</w:t>
      </w:r>
      <w:r>
        <w:t xml:space="preserve"> </w:t>
      </w:r>
    </w:p>
    <w:p w:rsidR="00802711" w:rsidRDefault="00802711" w:rsidP="00802711">
      <w:pPr>
        <w:jc w:val="both"/>
      </w:pPr>
      <w:r>
        <w:t xml:space="preserve"> Дети создают на рабочих столах копию постройки, представленной в презентации.</w:t>
      </w: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</w:p>
    <w:p w:rsidR="00802711" w:rsidRDefault="00802711" w:rsidP="00802711">
      <w:pPr>
        <w:jc w:val="center"/>
      </w:pPr>
      <w:r>
        <w:t xml:space="preserve">Игра – презентация «Фруктовый хоровод» (слайды 4-7) </w:t>
      </w:r>
    </w:p>
    <w:p w:rsidR="00802711" w:rsidRDefault="00802711" w:rsidP="00802711">
      <w:pPr>
        <w:jc w:val="both"/>
      </w:pPr>
      <w:r w:rsidRPr="00994FAD">
        <w:rPr>
          <w:u w:val="single"/>
        </w:rPr>
        <w:t>Задачи</w:t>
      </w:r>
      <w:r>
        <w:t>: развивать умение соотносить цвет и форму предметов; совершенствовать зрительное восприятие и внимание; развивать мышление.</w:t>
      </w: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  <w:r w:rsidRPr="00994FAD">
        <w:rPr>
          <w:u w:val="single"/>
        </w:rPr>
        <w:t>Выполнение задания</w:t>
      </w:r>
      <w:r>
        <w:t>:</w:t>
      </w:r>
    </w:p>
    <w:p w:rsidR="00802711" w:rsidRDefault="00802711" w:rsidP="00802711">
      <w:pPr>
        <w:jc w:val="both"/>
      </w:pPr>
      <w:r>
        <w:t>Высказываясь на вопрос задания, дети оценивают правильность ответа, наблюдая реакцию на мониторе (эффекты - мигание, вращение и подобное).</w:t>
      </w:r>
    </w:p>
    <w:p w:rsidR="00802711" w:rsidRDefault="00802711" w:rsidP="00802711">
      <w:pPr>
        <w:jc w:val="center"/>
      </w:pPr>
    </w:p>
    <w:p w:rsidR="00802711" w:rsidRDefault="00802711" w:rsidP="00802711">
      <w:pPr>
        <w:jc w:val="center"/>
      </w:pPr>
      <w:r>
        <w:t xml:space="preserve">Игра – презентация «Соедини картинки» (слайд 8) </w:t>
      </w:r>
    </w:p>
    <w:p w:rsidR="00802711" w:rsidRDefault="00802711" w:rsidP="00802711">
      <w:pPr>
        <w:jc w:val="both"/>
      </w:pPr>
      <w:r w:rsidRPr="00994FAD">
        <w:rPr>
          <w:u w:val="single"/>
        </w:rPr>
        <w:t>Задачи</w:t>
      </w:r>
      <w:r>
        <w:t>: развивать умение соотносить цвет и форму предметов; развивать умение рассуждать, соотносить, анализировать.</w:t>
      </w: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  <w:r w:rsidRPr="00994FAD">
        <w:rPr>
          <w:u w:val="single"/>
        </w:rPr>
        <w:t>Выполнение задания</w:t>
      </w:r>
      <w:r>
        <w:t>:</w:t>
      </w:r>
    </w:p>
    <w:p w:rsidR="00802711" w:rsidRDefault="00802711" w:rsidP="00802711">
      <w:pPr>
        <w:jc w:val="both"/>
      </w:pPr>
      <w:r>
        <w:t>В процессе игровых действий дети соотносят предмет с эталоном – формой. Правильность ответа дети оценивают через монитор (самопроверка).</w:t>
      </w: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</w:p>
    <w:p w:rsidR="00802711" w:rsidRDefault="00802711" w:rsidP="00802711">
      <w:pPr>
        <w:jc w:val="both"/>
      </w:pPr>
    </w:p>
    <w:p w:rsidR="00C7297C" w:rsidRDefault="00C7297C"/>
    <w:sectPr w:rsidR="00C7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711"/>
    <w:rsid w:val="007A58DC"/>
    <w:rsid w:val="00802711"/>
    <w:rsid w:val="008F6C12"/>
    <w:rsid w:val="00B319A8"/>
    <w:rsid w:val="00C15181"/>
    <w:rsid w:val="00C7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11"/>
    <w:pPr>
      <w:spacing w:before="0" w:beforeAutospacing="0" w:after="0" w:afterAutospacing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рограмма"/>
    <w:basedOn w:val="a"/>
    <w:link w:val="a4"/>
    <w:autoRedefine/>
    <w:unhideWhenUsed/>
    <w:qFormat/>
    <w:rsid w:val="00B319A8"/>
    <w:pPr>
      <w:tabs>
        <w:tab w:val="left" w:pos="851"/>
      </w:tabs>
      <w:spacing w:before="120" w:beforeAutospacing="1" w:after="100" w:afterAutospacing="1"/>
      <w:jc w:val="center"/>
    </w:pPr>
    <w:rPr>
      <w:caps/>
      <w:sz w:val="28"/>
      <w:szCs w:val="28"/>
    </w:rPr>
  </w:style>
  <w:style w:type="character" w:customStyle="1" w:styleId="a4">
    <w:name w:val="Основной текст Знак"/>
    <w:aliases w:val="программа Знак"/>
    <w:basedOn w:val="a0"/>
    <w:link w:val="a3"/>
    <w:rsid w:val="00B319A8"/>
    <w:rPr>
      <w:rFonts w:eastAsia="Times New Roman"/>
      <w:caps/>
      <w:sz w:val="28"/>
      <w:szCs w:val="28"/>
    </w:rPr>
  </w:style>
  <w:style w:type="character" w:styleId="a5">
    <w:name w:val="Strong"/>
    <w:basedOn w:val="a0"/>
    <w:uiPriority w:val="22"/>
    <w:qFormat/>
    <w:rsid w:val="00B319A8"/>
    <w:rPr>
      <w:b/>
      <w:bCs/>
    </w:rPr>
  </w:style>
  <w:style w:type="paragraph" w:styleId="a6">
    <w:name w:val="List Paragraph"/>
    <w:basedOn w:val="a"/>
    <w:uiPriority w:val="34"/>
    <w:qFormat/>
    <w:rsid w:val="00B319A8"/>
    <w:pPr>
      <w:spacing w:before="100" w:beforeAutospacing="1" w:after="2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B319A8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2013-11-03T12:50:00Z</dcterms:created>
  <dcterms:modified xsi:type="dcterms:W3CDTF">2013-11-03T12:50:00Z</dcterms:modified>
</cp:coreProperties>
</file>