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6A" w:rsidRDefault="005B426A" w:rsidP="005B426A">
      <w:pPr>
        <w:ind w:firstLine="0"/>
        <w:jc w:val="center"/>
      </w:pPr>
      <w:bookmarkStart w:id="0" w:name="_GoBack"/>
      <w:bookmarkEnd w:id="0"/>
      <w:r>
        <w:rPr>
          <w:b/>
          <w:bCs/>
        </w:rPr>
        <w:t>План-конспект интегрированной непосредственной образовательной деятельности для детей старшей группы</w:t>
      </w:r>
    </w:p>
    <w:p w:rsidR="005B426A" w:rsidRDefault="005B426A" w:rsidP="005B426A">
      <w:pPr>
        <w:jc w:val="center"/>
        <w:rPr>
          <w:b/>
          <w:bCs/>
        </w:rPr>
      </w:pPr>
      <w:r>
        <w:rPr>
          <w:b/>
          <w:bCs/>
        </w:rPr>
        <w:t xml:space="preserve">Воспитатель: </w:t>
      </w:r>
      <w:proofErr w:type="spellStart"/>
      <w:r>
        <w:rPr>
          <w:b/>
          <w:bCs/>
        </w:rPr>
        <w:t>Бутрашкина</w:t>
      </w:r>
      <w:proofErr w:type="spellEnd"/>
      <w:r>
        <w:rPr>
          <w:b/>
          <w:bCs/>
        </w:rPr>
        <w:t xml:space="preserve"> Светлана Анатольевна</w:t>
      </w:r>
    </w:p>
    <w:p w:rsidR="005B426A" w:rsidRDefault="005B426A" w:rsidP="005B426A">
      <w:pPr>
        <w:jc w:val="center"/>
      </w:pPr>
      <w:r>
        <w:rPr>
          <w:b/>
          <w:bCs/>
        </w:rPr>
        <w:t>Тема: «В царстве геометрических фигур»</w:t>
      </w:r>
    </w:p>
    <w:p w:rsidR="005B426A" w:rsidRDefault="005B426A" w:rsidP="005B426A">
      <w:pPr>
        <w:rPr>
          <w:b/>
          <w:bCs/>
        </w:rPr>
      </w:pPr>
    </w:p>
    <w:p w:rsidR="005B426A" w:rsidRDefault="005B426A" w:rsidP="005B426A">
      <w:pPr>
        <w:jc w:val="center"/>
      </w:pPr>
      <w:r>
        <w:rPr>
          <w:b/>
          <w:bCs/>
        </w:rPr>
        <w:t>ИНТЕГРАЦИЯ</w:t>
      </w:r>
      <w:r>
        <w:t xml:space="preserve"> </w:t>
      </w:r>
      <w:r>
        <w:rPr>
          <w:b/>
        </w:rPr>
        <w:t>ОБРАЗОВАТЕЛЬНЫХ ОБЛАСТЕЙ</w:t>
      </w:r>
    </w:p>
    <w:p w:rsidR="005B426A" w:rsidRPr="00AC4E05" w:rsidRDefault="00AC4E05" w:rsidP="005B426A">
      <w:pPr>
        <w:numPr>
          <w:ilvl w:val="0"/>
          <w:numId w:val="1"/>
        </w:numPr>
        <w:ind w:left="0" w:firstLine="709"/>
      </w:pPr>
      <w:r>
        <w:rPr>
          <w:bCs/>
        </w:rPr>
        <w:t>«Познавательн</w:t>
      </w:r>
      <w:r w:rsidR="005B426A">
        <w:rPr>
          <w:bCs/>
        </w:rPr>
        <w:t>ое развитие»;</w:t>
      </w:r>
    </w:p>
    <w:p w:rsidR="00AC4E05" w:rsidRDefault="00AC4E05" w:rsidP="005B426A">
      <w:pPr>
        <w:numPr>
          <w:ilvl w:val="0"/>
          <w:numId w:val="1"/>
        </w:numPr>
        <w:ind w:left="0" w:firstLine="709"/>
      </w:pPr>
      <w:r>
        <w:rPr>
          <w:bCs/>
        </w:rPr>
        <w:t>«Речевое развитие»</w:t>
      </w:r>
    </w:p>
    <w:p w:rsidR="005B426A" w:rsidRDefault="005B426A" w:rsidP="005B426A">
      <w:pPr>
        <w:numPr>
          <w:ilvl w:val="0"/>
          <w:numId w:val="1"/>
        </w:numPr>
        <w:ind w:left="0" w:firstLine="709"/>
      </w:pPr>
      <w:r>
        <w:rPr>
          <w:bCs/>
        </w:rPr>
        <w:t>«Социально-коммуникативное развитие»;</w:t>
      </w:r>
    </w:p>
    <w:p w:rsidR="005B426A" w:rsidRDefault="005B426A" w:rsidP="005B426A">
      <w:pPr>
        <w:numPr>
          <w:ilvl w:val="0"/>
          <w:numId w:val="1"/>
        </w:numPr>
        <w:ind w:left="0" w:firstLine="709"/>
      </w:pPr>
      <w:r>
        <w:rPr>
          <w:bCs/>
        </w:rPr>
        <w:t>«Художественно-эстетическое развитие».</w:t>
      </w:r>
    </w:p>
    <w:p w:rsidR="005B426A" w:rsidRDefault="005B426A" w:rsidP="005B426A">
      <w:pPr>
        <w:jc w:val="center"/>
        <w:rPr>
          <w:b/>
          <w:bCs/>
        </w:rPr>
      </w:pPr>
      <w:r>
        <w:rPr>
          <w:b/>
          <w:bCs/>
        </w:rPr>
        <w:t>ЗАДАЧИ</w:t>
      </w:r>
    </w:p>
    <w:p w:rsidR="005B426A" w:rsidRDefault="00AC4E05" w:rsidP="005B426A">
      <w:pPr>
        <w:rPr>
          <w:b/>
          <w:bCs/>
        </w:rPr>
      </w:pPr>
      <w:r>
        <w:rPr>
          <w:b/>
          <w:bCs/>
        </w:rPr>
        <w:t>«Познавательн</w:t>
      </w:r>
      <w:r w:rsidR="005B426A">
        <w:rPr>
          <w:b/>
          <w:bCs/>
        </w:rPr>
        <w:t>ое развитие»: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Формировать умение использовать знания о свойствах предметов (форма, цвет, размер);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Развивать умение сопоставлять количество предметов с числом;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 xml:space="preserve">формировать умение </w:t>
      </w:r>
      <w:r w:rsidR="00AC4E05">
        <w:t>определять закономерность в расположении предметов</w:t>
      </w:r>
      <w:r>
        <w:t>;</w:t>
      </w:r>
    </w:p>
    <w:p w:rsidR="005B426A" w:rsidRDefault="00AC4E05" w:rsidP="005B426A">
      <w:pPr>
        <w:numPr>
          <w:ilvl w:val="0"/>
          <w:numId w:val="2"/>
        </w:numPr>
        <w:ind w:left="0" w:firstLine="720"/>
      </w:pPr>
      <w:r>
        <w:t>развивать навык выполнения действий, требующих ориентировки в пространстве</w:t>
      </w:r>
      <w:r w:rsidR="004F435E">
        <w:t>.</w:t>
      </w:r>
    </w:p>
    <w:p w:rsidR="00AC4E05" w:rsidRPr="00AC4E05" w:rsidRDefault="004F435E" w:rsidP="00AC4E05">
      <w:pPr>
        <w:ind w:left="720" w:firstLine="0"/>
        <w:rPr>
          <w:b/>
        </w:rPr>
      </w:pPr>
      <w:r>
        <w:rPr>
          <w:b/>
        </w:rPr>
        <w:t xml:space="preserve"> </w:t>
      </w:r>
      <w:r w:rsidR="00AC4E05">
        <w:rPr>
          <w:b/>
        </w:rPr>
        <w:t>«Речевое развитие»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 xml:space="preserve">развивать навыки монологической и диалогической речи; 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помочь детям сде</w:t>
      </w:r>
      <w:r w:rsidR="00AC4E05">
        <w:t>лать выводы в ходе деятельности.</w:t>
      </w:r>
    </w:p>
    <w:p w:rsidR="005B426A" w:rsidRDefault="005B426A" w:rsidP="005B426A">
      <w:pPr>
        <w:ind w:firstLine="720"/>
      </w:pPr>
      <w:r>
        <w:rPr>
          <w:b/>
          <w:bCs/>
        </w:rPr>
        <w:t>«Социально-коммуникативное развитие»: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стимулировать активные высказывания детей;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развивать умение отстаивать свою точку зрения;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формировать представления о правилах вежливости;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воспитывать теплые эмоциональные отношения между детьми, умение спокойно общаться, без крика;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lastRenderedPageBreak/>
        <w:t>развивать навыки общения и умение сотрудничать со сверстниками в коллективной деятельности;</w:t>
      </w:r>
    </w:p>
    <w:p w:rsidR="005B426A" w:rsidRDefault="005B426A" w:rsidP="005B426A">
      <w:pPr>
        <w:numPr>
          <w:ilvl w:val="0"/>
          <w:numId w:val="2"/>
        </w:numPr>
        <w:ind w:left="0" w:firstLine="720"/>
      </w:pPr>
      <w:r>
        <w:t>учить детей обращаться к педагогам за помощью.</w:t>
      </w:r>
    </w:p>
    <w:p w:rsidR="005B426A" w:rsidRDefault="005B426A" w:rsidP="005B426A">
      <w:r>
        <w:rPr>
          <w:b/>
          <w:bCs/>
        </w:rPr>
        <w:t xml:space="preserve"> «Художественно-эстетическое развитие»:</w:t>
      </w:r>
    </w:p>
    <w:p w:rsidR="005B426A" w:rsidRDefault="0019205C" w:rsidP="005B426A">
      <w:pPr>
        <w:numPr>
          <w:ilvl w:val="0"/>
          <w:numId w:val="2"/>
        </w:numPr>
      </w:pPr>
      <w:r>
        <w:t>формировать умение рисовать картофельными штампами</w:t>
      </w:r>
      <w:r w:rsidR="005B426A">
        <w:t>;</w:t>
      </w:r>
    </w:p>
    <w:p w:rsidR="005B426A" w:rsidRDefault="005B426A" w:rsidP="005B426A">
      <w:pPr>
        <w:numPr>
          <w:ilvl w:val="0"/>
          <w:numId w:val="2"/>
        </w:numPr>
      </w:pPr>
      <w:r>
        <w:t>обучать выражению эмоций с помощью мимики</w:t>
      </w:r>
      <w:r w:rsidR="0019205C">
        <w:t xml:space="preserve"> и жестов</w:t>
      </w:r>
      <w:r>
        <w:t>.</w:t>
      </w:r>
    </w:p>
    <w:p w:rsidR="005B426A" w:rsidRDefault="005B426A" w:rsidP="005B426A">
      <w:pPr>
        <w:jc w:val="center"/>
      </w:pPr>
      <w:r>
        <w:rPr>
          <w:b/>
          <w:bCs/>
        </w:rPr>
        <w:t>МЕТОДЫ И ПРИЕМЫ</w:t>
      </w:r>
    </w:p>
    <w:p w:rsidR="005B426A" w:rsidRDefault="005B426A" w:rsidP="005B426A">
      <w:pPr>
        <w:numPr>
          <w:ilvl w:val="0"/>
          <w:numId w:val="3"/>
        </w:numPr>
        <w:ind w:left="0" w:firstLine="709"/>
      </w:pPr>
      <w:r>
        <w:rPr>
          <w:b/>
        </w:rPr>
        <w:t>Практические</w:t>
      </w:r>
      <w:r>
        <w:t xml:space="preserve"> (</w:t>
      </w:r>
      <w:r w:rsidR="0019205C">
        <w:t>игровые</w:t>
      </w:r>
      <w:r>
        <w:t xml:space="preserve"> упражнения, упражнения для развития мелкой и общей моторики, собирание </w:t>
      </w:r>
      <w:r w:rsidR="0019205C">
        <w:t>бус, аппликация, работа в тетради</w:t>
      </w:r>
      <w:r>
        <w:t>).</w:t>
      </w:r>
    </w:p>
    <w:p w:rsidR="005B426A" w:rsidRDefault="005B426A" w:rsidP="005B426A">
      <w:pPr>
        <w:numPr>
          <w:ilvl w:val="0"/>
          <w:numId w:val="3"/>
        </w:numPr>
        <w:ind w:left="0" w:firstLine="709"/>
      </w:pPr>
      <w:r>
        <w:rPr>
          <w:b/>
        </w:rPr>
        <w:t>Наглядные</w:t>
      </w:r>
      <w:r>
        <w:t xml:space="preserve"> (рассматривание </w:t>
      </w:r>
      <w:r w:rsidR="0019205C">
        <w:t>содержание письма</w:t>
      </w:r>
      <w:r>
        <w:t xml:space="preserve">, </w:t>
      </w:r>
      <w:r w:rsidR="0019205C">
        <w:t>сопоставление числа точек с цифрой, рассматривание фигур</w:t>
      </w:r>
      <w:r>
        <w:t>).</w:t>
      </w:r>
    </w:p>
    <w:p w:rsidR="005B426A" w:rsidRDefault="005B426A" w:rsidP="005B426A">
      <w:pPr>
        <w:numPr>
          <w:ilvl w:val="0"/>
          <w:numId w:val="3"/>
        </w:numPr>
        <w:ind w:left="0" w:firstLine="709"/>
      </w:pPr>
      <w:r>
        <w:rPr>
          <w:b/>
        </w:rPr>
        <w:t>Словесные</w:t>
      </w:r>
      <w:r>
        <w:t xml:space="preserve"> (беседа, разъяснения, развит</w:t>
      </w:r>
      <w:r w:rsidR="0019205C">
        <w:t>ие слухового внимания, повторение стихотворения</w:t>
      </w:r>
      <w:r>
        <w:t>).</w:t>
      </w:r>
    </w:p>
    <w:p w:rsidR="005B426A" w:rsidRDefault="005B426A" w:rsidP="005B426A">
      <w:r>
        <w:rPr>
          <w:b/>
          <w:bCs/>
        </w:rPr>
        <w:t>Материалы и оборудование</w:t>
      </w:r>
      <w:r>
        <w:t>: </w:t>
      </w:r>
      <w:r w:rsidR="0019205C">
        <w:t xml:space="preserve">карточки с числом точек от 1 до 5, кукла Фея Геометрия, геометрические фигуры и шары для украшения, </w:t>
      </w:r>
      <w:r w:rsidR="00216F2E">
        <w:t xml:space="preserve">нить и бусы, </w:t>
      </w:r>
      <w:r w:rsidR="0019205C">
        <w:t>картофельные штампы (параллелепипед из сырого картофеля)</w:t>
      </w:r>
      <w:r w:rsidR="00216F2E">
        <w:t>, акварель.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6655"/>
      </w:tblGrid>
      <w:tr w:rsidR="005B426A" w:rsidTr="005B42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5B42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Детская деятельность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5B42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5B426A" w:rsidTr="005B42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5B426A">
            <w:pPr>
              <w:ind w:firstLine="0"/>
              <w:jc w:val="center"/>
            </w:pPr>
            <w:r>
              <w:t>Коммуникативная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6A" w:rsidRDefault="005B426A">
            <w:pPr>
              <w:ind w:firstLine="0"/>
            </w:pPr>
            <w:r>
              <w:t>Беседа, вопросы, ситуативный диалог, аргументирование, объяснение смысла слов.</w:t>
            </w:r>
          </w:p>
        </w:tc>
      </w:tr>
      <w:tr w:rsidR="005B426A" w:rsidTr="005B42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5B426A">
            <w:pPr>
              <w:ind w:firstLine="0"/>
              <w:jc w:val="center"/>
            </w:pPr>
            <w:r>
              <w:t>Игровая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6A" w:rsidRDefault="005B426A" w:rsidP="00216F2E">
            <w:pPr>
              <w:ind w:firstLine="0"/>
            </w:pPr>
            <w:r>
              <w:t>Игровая ситуация, игры и игровые упражнения: «</w:t>
            </w:r>
            <w:r w:rsidR="00216F2E">
              <w:t>Паровозик</w:t>
            </w:r>
            <w:r>
              <w:t xml:space="preserve">», </w:t>
            </w:r>
            <w:r w:rsidR="00216F2E">
              <w:t xml:space="preserve">«Собирание бус», </w:t>
            </w:r>
            <w:r>
              <w:t>«</w:t>
            </w:r>
            <w:r w:rsidR="00216F2E">
              <w:t>Чтобы дом построить новый»</w:t>
            </w:r>
          </w:p>
        </w:tc>
      </w:tr>
      <w:tr w:rsidR="005B426A" w:rsidTr="005B42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5B426A">
            <w:pPr>
              <w:ind w:firstLine="0"/>
              <w:jc w:val="center"/>
            </w:pPr>
            <w:r>
              <w:t>Двигательная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6A" w:rsidRDefault="00216F2E">
            <w:pPr>
              <w:ind w:firstLine="0"/>
            </w:pPr>
            <w:r>
              <w:t>«Большая стройка»</w:t>
            </w:r>
            <w:r w:rsidR="005B426A">
              <w:t>.</w:t>
            </w:r>
          </w:p>
        </w:tc>
      </w:tr>
      <w:tr w:rsidR="005B426A" w:rsidTr="005B42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5B426A">
            <w:pPr>
              <w:ind w:firstLine="0"/>
              <w:jc w:val="center"/>
            </w:pPr>
            <w:r>
              <w:t>Познавательно-исследовательская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6A" w:rsidRDefault="005B426A" w:rsidP="00216F2E">
            <w:pPr>
              <w:ind w:firstLine="0"/>
            </w:pPr>
            <w:r>
              <w:rPr>
                <w:color w:val="000000"/>
                <w:sz w:val="27"/>
                <w:szCs w:val="27"/>
              </w:rPr>
              <w:t xml:space="preserve">Решение проблемной ситуации, экспериментирование </w:t>
            </w:r>
            <w:r w:rsidR="00216F2E">
              <w:rPr>
                <w:color w:val="000000"/>
                <w:sz w:val="27"/>
                <w:szCs w:val="27"/>
              </w:rPr>
              <w:t>с картофельными штампами.</w:t>
            </w:r>
          </w:p>
        </w:tc>
      </w:tr>
      <w:tr w:rsidR="005B426A" w:rsidTr="005B42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6A" w:rsidRDefault="00216F2E">
            <w:pPr>
              <w:ind w:firstLine="0"/>
              <w:jc w:val="center"/>
            </w:pPr>
            <w:r>
              <w:t>Рисование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6A" w:rsidRDefault="00216F2E">
            <w:pPr>
              <w:ind w:firstLine="0"/>
            </w:pPr>
            <w:r>
              <w:t xml:space="preserve">Рисование дома картофельными штампами </w:t>
            </w:r>
          </w:p>
        </w:tc>
      </w:tr>
    </w:tbl>
    <w:p w:rsidR="005B426A" w:rsidRDefault="005B426A" w:rsidP="005B426A"/>
    <w:p w:rsidR="005B426A" w:rsidRDefault="005B426A" w:rsidP="005B426A">
      <w:pPr>
        <w:ind w:firstLine="0"/>
        <w:jc w:val="left"/>
        <w:rPr>
          <w:b/>
          <w:bCs/>
        </w:rPr>
        <w:sectPr w:rsidR="005B426A" w:rsidSect="006A01BD">
          <w:pgSz w:w="11906" w:h="16838"/>
          <w:pgMar w:top="1134" w:right="566" w:bottom="1134" w:left="1276" w:header="708" w:footer="708" w:gutter="0"/>
          <w:cols w:space="720"/>
        </w:sectPr>
      </w:pPr>
    </w:p>
    <w:p w:rsidR="00087ABA" w:rsidRDefault="00D75C6A" w:rsidP="00D75C6A">
      <w:pPr>
        <w:jc w:val="center"/>
        <w:rPr>
          <w:b/>
        </w:rPr>
      </w:pPr>
      <w:r>
        <w:rPr>
          <w:b/>
        </w:rPr>
        <w:lastRenderedPageBreak/>
        <w:t xml:space="preserve">Логика образовательной деятельности </w:t>
      </w:r>
    </w:p>
    <w:p w:rsidR="002F4802" w:rsidRPr="002F4802" w:rsidRDefault="002F4802" w:rsidP="002F4802">
      <w:pPr>
        <w:pStyle w:val="a3"/>
        <w:numPr>
          <w:ilvl w:val="0"/>
          <w:numId w:val="4"/>
        </w:numPr>
        <w:ind w:left="57" w:firstLine="709"/>
        <w:rPr>
          <w:b/>
        </w:rPr>
      </w:pPr>
      <w:r w:rsidRPr="002F4802">
        <w:rPr>
          <w:b/>
        </w:rPr>
        <w:t>В путь!</w:t>
      </w:r>
    </w:p>
    <w:p w:rsidR="002F4802" w:rsidRDefault="00F65C32" w:rsidP="002F4802">
      <w:pPr>
        <w:ind w:left="57"/>
      </w:pPr>
      <w:r>
        <w:t xml:space="preserve">Воспитатель принести в группу письмо от Треугольника, Круга и Квадрата, которые приглашают детей в гости. Воспитатель приглашает детей сесть на паровоз и занять места согласно билетам. </w:t>
      </w:r>
      <w:r w:rsidR="0025024A">
        <w:t>Дети получаю билеты с определенным числом точек. Им необходимо сосчитать точки, найти соответствующие цифры и занять места в вагончиках.</w:t>
      </w:r>
    </w:p>
    <w:p w:rsidR="0025024A" w:rsidRDefault="0025024A" w:rsidP="002F4802">
      <w:pPr>
        <w:ind w:left="57"/>
        <w:rPr>
          <w:b/>
        </w:rPr>
      </w:pPr>
      <w:r>
        <w:rPr>
          <w:b/>
        </w:rPr>
        <w:t>Игра «Паровозик»</w:t>
      </w:r>
    </w:p>
    <w:p w:rsidR="0025024A" w:rsidRDefault="0025024A" w:rsidP="0025024A">
      <w:pPr>
        <w:pStyle w:val="a3"/>
        <w:numPr>
          <w:ilvl w:val="0"/>
          <w:numId w:val="5"/>
        </w:numPr>
      </w:pPr>
      <w:r>
        <w:t>Соединим вагончики. Начиная с тех, кто сидит</w:t>
      </w:r>
      <w:r w:rsidR="00A33497">
        <w:t xml:space="preserve"> сзади, дети кладут руки на плечи сидящим впереди, затем поднимают руки вверх в обратном порядке. Упражнение выполняется строго по цепочке.</w:t>
      </w:r>
    </w:p>
    <w:p w:rsidR="00A33497" w:rsidRDefault="00A33497" w:rsidP="0025024A">
      <w:pPr>
        <w:pStyle w:val="a3"/>
        <w:numPr>
          <w:ilvl w:val="0"/>
          <w:numId w:val="5"/>
        </w:numPr>
      </w:pPr>
      <w:r>
        <w:t>Прощание. Воспитатель и дети договариваются об условных командах. (Бабушка – слева, мама – справа. Если воспитатель произносит: «Д свидания, бабушка!», дети должны повернуться влево и помахать рукой.</w:t>
      </w:r>
    </w:p>
    <w:p w:rsidR="00A33497" w:rsidRDefault="00A33497" w:rsidP="0025024A">
      <w:pPr>
        <w:pStyle w:val="a3"/>
        <w:numPr>
          <w:ilvl w:val="0"/>
          <w:numId w:val="5"/>
        </w:numPr>
      </w:pPr>
      <w:r>
        <w:t>Паровозик разгоняется: в соответствии с ритмом, задаваемым воспитателем, дети выполняют согнутыми в локте руками движения «Маховик» - чух-чух-чух.</w:t>
      </w:r>
    </w:p>
    <w:p w:rsidR="00A33497" w:rsidRDefault="00A33497" w:rsidP="00CF1818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Фея Геометрия</w:t>
      </w:r>
    </w:p>
    <w:p w:rsidR="00A33497" w:rsidRDefault="00A33497" w:rsidP="00A33497">
      <w:pPr>
        <w:pStyle w:val="a3"/>
        <w:ind w:left="0"/>
      </w:pPr>
      <w:r w:rsidRPr="00B65216">
        <w:t xml:space="preserve">Фея </w:t>
      </w:r>
      <w:r w:rsidR="00B65216">
        <w:t xml:space="preserve">здоровается с детьми и приглашает в царство геометрических фигур. Дети знакомятся с феей. Фея по просьбе Треугольника, Квадрата и Круга обращается к детям за помощью и просит навести порядок после урагана. Волшебные бусы феи рассыпались, и она просит детей помочь из собрать. (дети собирает на шнурок шарики. </w:t>
      </w:r>
    </w:p>
    <w:p w:rsidR="00F356E7" w:rsidRDefault="00F356E7" w:rsidP="00F356E7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Большая Стройка</w:t>
      </w:r>
    </w:p>
    <w:p w:rsidR="00F356E7" w:rsidRDefault="007D7DFD" w:rsidP="00F356E7">
      <w:pPr>
        <w:pStyle w:val="a3"/>
        <w:ind w:left="0"/>
      </w:pPr>
      <w:r>
        <w:t xml:space="preserve">Ветер был сильным, что даже разрушил несколько домов. Фея просит детей помочь восстановить дома. Фея просит распределить по коробкам спутанные разбросанные кубики. Фея задает признак, по которому необходимо разделить кубики: размер, цвет. Потом дети оценивают свою работу. </w:t>
      </w:r>
    </w:p>
    <w:p w:rsidR="007D7DFD" w:rsidRDefault="007D7DFD" w:rsidP="007D7DFD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Работа в тетради</w:t>
      </w:r>
    </w:p>
    <w:p w:rsidR="007D7DFD" w:rsidRDefault="007D7DFD" w:rsidP="00F008FE">
      <w:pPr>
        <w:pStyle w:val="a3"/>
        <w:numPr>
          <w:ilvl w:val="0"/>
          <w:numId w:val="6"/>
        </w:numPr>
      </w:pPr>
      <w:r>
        <w:lastRenderedPageBreak/>
        <w:t>Дорисовать недостающие детали домов, определить число фигур каждого вида.</w:t>
      </w:r>
    </w:p>
    <w:p w:rsidR="007D7DFD" w:rsidRDefault="007D7DFD" w:rsidP="007D7DFD">
      <w:pPr>
        <w:pStyle w:val="a3"/>
        <w:numPr>
          <w:ilvl w:val="0"/>
          <w:numId w:val="6"/>
        </w:numPr>
      </w:pPr>
      <w:r>
        <w:t>Раскрасить дома в соответствии с шифром, соблюдая определенные правила штриховки.</w:t>
      </w:r>
    </w:p>
    <w:p w:rsidR="00F008FE" w:rsidRDefault="00F008FE" w:rsidP="00F008FE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Чтобы дом построить новый</w:t>
      </w:r>
      <w:r w:rsidR="006C7329">
        <w:rPr>
          <w:b/>
        </w:rPr>
        <w:t>…</w:t>
      </w:r>
    </w:p>
    <w:p w:rsidR="00F008FE" w:rsidRDefault="006C7329" w:rsidP="00F008FE">
      <w:pPr>
        <w:pStyle w:val="a3"/>
        <w:ind w:left="0"/>
        <w:rPr>
          <w:i/>
        </w:rPr>
      </w:pPr>
      <w:r>
        <w:rPr>
          <w:i/>
        </w:rPr>
        <w:t>Чтобы дом построить новый,</w:t>
      </w:r>
    </w:p>
    <w:p w:rsidR="006C7329" w:rsidRDefault="006C7329" w:rsidP="00F008FE">
      <w:pPr>
        <w:pStyle w:val="a3"/>
        <w:ind w:left="0"/>
        <w:rPr>
          <w:i/>
        </w:rPr>
      </w:pPr>
      <w:r>
        <w:rPr>
          <w:i/>
        </w:rPr>
        <w:t>Запасают тес дубовый,</w:t>
      </w:r>
    </w:p>
    <w:p w:rsidR="006C7329" w:rsidRDefault="006C7329" w:rsidP="00F008FE">
      <w:pPr>
        <w:pStyle w:val="a3"/>
        <w:ind w:left="0"/>
        <w:rPr>
          <w:i/>
        </w:rPr>
      </w:pPr>
      <w:r>
        <w:rPr>
          <w:i/>
        </w:rPr>
        <w:t>Кирпичи, железо, краску,</w:t>
      </w:r>
    </w:p>
    <w:p w:rsidR="006C7329" w:rsidRDefault="006C7329" w:rsidP="00F008FE">
      <w:pPr>
        <w:pStyle w:val="a3"/>
        <w:ind w:left="0"/>
        <w:rPr>
          <w:i/>
        </w:rPr>
      </w:pPr>
      <w:r>
        <w:rPr>
          <w:i/>
        </w:rPr>
        <w:t>Гвозди, паклю и замазку.</w:t>
      </w:r>
    </w:p>
    <w:p w:rsidR="006C7329" w:rsidRDefault="006C7329" w:rsidP="00F008FE">
      <w:pPr>
        <w:pStyle w:val="a3"/>
        <w:ind w:left="0"/>
        <w:rPr>
          <w:i/>
        </w:rPr>
      </w:pPr>
      <w:r>
        <w:rPr>
          <w:i/>
        </w:rPr>
        <w:t>А потом, потом, потом</w:t>
      </w:r>
    </w:p>
    <w:p w:rsidR="006C7329" w:rsidRDefault="006C7329" w:rsidP="00F008FE">
      <w:pPr>
        <w:pStyle w:val="a3"/>
        <w:ind w:left="0"/>
        <w:rPr>
          <w:i/>
        </w:rPr>
      </w:pPr>
      <w:r>
        <w:rPr>
          <w:i/>
        </w:rPr>
        <w:t>Начинают строить дом.</w:t>
      </w:r>
    </w:p>
    <w:p w:rsidR="006C7329" w:rsidRDefault="006C7329" w:rsidP="00F008FE">
      <w:pPr>
        <w:pStyle w:val="a3"/>
        <w:ind w:left="0"/>
      </w:pPr>
      <w:r>
        <w:rPr>
          <w:b/>
        </w:rPr>
        <w:t xml:space="preserve">Пальчиковая гимнастика. </w:t>
      </w:r>
      <w:r>
        <w:t>Надеваем перчатки. Каждый пальчик левой руки поочередно плотно обхватывает пальцы правой руки и имитирует</w:t>
      </w:r>
      <w:r w:rsidR="00646354">
        <w:t xml:space="preserve"> надевание перчатки.</w:t>
      </w:r>
    </w:p>
    <w:p w:rsidR="00646354" w:rsidRDefault="00646354" w:rsidP="00646354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Картофельные штампы</w:t>
      </w:r>
    </w:p>
    <w:p w:rsidR="00646354" w:rsidRDefault="00646354" w:rsidP="00646354">
      <w:pPr>
        <w:pStyle w:val="a3"/>
        <w:ind w:left="0"/>
      </w:pPr>
      <w:r>
        <w:t>Работа выполняется на альбомном листе. Картофельные штампы дети макают в акварель, и кирпичик за кирпичиков возводят стену. Дети должны пояснить, что нео</w:t>
      </w:r>
      <w:r w:rsidR="000B6165">
        <w:t>бходимо нарисовать окна и двери</w:t>
      </w:r>
      <w:r w:rsidR="00112451">
        <w:t xml:space="preserve"> и зачем они нужны. </w:t>
      </w:r>
    </w:p>
    <w:p w:rsidR="00112451" w:rsidRDefault="00112451" w:rsidP="00646354">
      <w:pPr>
        <w:pStyle w:val="a3"/>
        <w:ind w:left="0"/>
      </w:pPr>
      <w:r>
        <w:t>Беседа по рисунку: Кто будет жить в этом доме? Как они</w:t>
      </w:r>
      <w:r w:rsidR="001A03EF">
        <w:t xml:space="preserve"> будут относится к своему дому?</w:t>
      </w:r>
    </w:p>
    <w:p w:rsidR="001A03EF" w:rsidRPr="001A03EF" w:rsidRDefault="001A03EF" w:rsidP="00646354">
      <w:pPr>
        <w:pStyle w:val="a3"/>
        <w:ind w:left="0"/>
      </w:pPr>
      <w:r>
        <w:rPr>
          <w:b/>
        </w:rPr>
        <w:t xml:space="preserve">Итог занятия. Рефлексия: </w:t>
      </w:r>
      <w:r>
        <w:t xml:space="preserve">фея Геометрия благодарит ребят за помощь. Разложив перед детьми результат их работы на занятии, ребята подводят итоги своей работы, оценивают друг друга. Каждый должен решить какая работа </w:t>
      </w:r>
      <w:r w:rsidR="00B54B12">
        <w:t xml:space="preserve">удалась уму лучше всего, что больше всего понравилось. </w:t>
      </w:r>
    </w:p>
    <w:sectPr w:rsidR="001A03EF" w:rsidRPr="001A03EF" w:rsidSect="005B426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5FFC"/>
    <w:multiLevelType w:val="hybridMultilevel"/>
    <w:tmpl w:val="21563BB2"/>
    <w:lvl w:ilvl="0" w:tplc="699E4908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87E4FD8"/>
    <w:multiLevelType w:val="hybridMultilevel"/>
    <w:tmpl w:val="A36297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80490"/>
    <w:multiLevelType w:val="hybridMultilevel"/>
    <w:tmpl w:val="1960FA38"/>
    <w:lvl w:ilvl="0" w:tplc="147C46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C52E54"/>
    <w:multiLevelType w:val="hybridMultilevel"/>
    <w:tmpl w:val="CCFA0AFE"/>
    <w:lvl w:ilvl="0" w:tplc="130C38E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6564F"/>
    <w:multiLevelType w:val="hybridMultilevel"/>
    <w:tmpl w:val="C1903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CD72BD"/>
    <w:multiLevelType w:val="hybridMultilevel"/>
    <w:tmpl w:val="05EC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6A"/>
    <w:rsid w:val="000B6165"/>
    <w:rsid w:val="000E7F91"/>
    <w:rsid w:val="00112451"/>
    <w:rsid w:val="0019205C"/>
    <w:rsid w:val="001A03EF"/>
    <w:rsid w:val="00216F2E"/>
    <w:rsid w:val="0025024A"/>
    <w:rsid w:val="002F4802"/>
    <w:rsid w:val="004F435E"/>
    <w:rsid w:val="005B426A"/>
    <w:rsid w:val="00646354"/>
    <w:rsid w:val="006A01BD"/>
    <w:rsid w:val="006C7329"/>
    <w:rsid w:val="007D7DFD"/>
    <w:rsid w:val="00A33497"/>
    <w:rsid w:val="00A740C2"/>
    <w:rsid w:val="00AC4E05"/>
    <w:rsid w:val="00B41FDF"/>
    <w:rsid w:val="00B54B12"/>
    <w:rsid w:val="00B65216"/>
    <w:rsid w:val="00B73602"/>
    <w:rsid w:val="00CF1818"/>
    <w:rsid w:val="00D75C6A"/>
    <w:rsid w:val="00F008FE"/>
    <w:rsid w:val="00F356E7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670E-99FD-406E-BB0A-D4591AB1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Обычный"/>
    <w:qFormat/>
    <w:rsid w:val="005B42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2014-11-01T04:54:00Z</dcterms:created>
  <dcterms:modified xsi:type="dcterms:W3CDTF">2014-11-01T07:44:00Z</dcterms:modified>
</cp:coreProperties>
</file>