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58" w:rsidRPr="00403930" w:rsidRDefault="00403930" w:rsidP="00B47F58">
      <w:pPr>
        <w:shd w:val="clear" w:color="auto" w:fill="FFFFFF"/>
        <w:spacing w:before="14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72"/>
          <w:szCs w:val="72"/>
        </w:rPr>
        <w:t xml:space="preserve">    </w:t>
      </w:r>
    </w:p>
    <w:p w:rsidR="00403930" w:rsidRDefault="00403930" w:rsidP="00B47F58">
      <w:pPr>
        <w:shd w:val="clear" w:color="auto" w:fill="FFFFFF"/>
        <w:spacing w:before="14"/>
        <w:jc w:val="center"/>
        <w:rPr>
          <w:b/>
          <w:color w:val="CC0066"/>
          <w:sz w:val="72"/>
          <w:szCs w:val="72"/>
        </w:rPr>
      </w:pPr>
    </w:p>
    <w:p w:rsidR="00A72F9F" w:rsidRDefault="00A72F9F" w:rsidP="00B47F58">
      <w:pPr>
        <w:shd w:val="clear" w:color="auto" w:fill="FFFFFF"/>
        <w:spacing w:before="14"/>
        <w:jc w:val="center"/>
        <w:rPr>
          <w:b/>
          <w:color w:val="CC0066"/>
          <w:sz w:val="72"/>
          <w:szCs w:val="72"/>
        </w:rPr>
      </w:pPr>
      <w:r>
        <w:rPr>
          <w:b/>
          <w:color w:val="CC0066"/>
          <w:sz w:val="72"/>
          <w:szCs w:val="72"/>
        </w:rPr>
        <w:t xml:space="preserve">Практикум </w:t>
      </w:r>
    </w:p>
    <w:p w:rsidR="00403930" w:rsidRDefault="00A72F9F" w:rsidP="00B47F58">
      <w:pPr>
        <w:shd w:val="clear" w:color="auto" w:fill="FFFFFF"/>
        <w:spacing w:before="14"/>
        <w:jc w:val="center"/>
        <w:rPr>
          <w:b/>
          <w:color w:val="CC0066"/>
          <w:sz w:val="72"/>
          <w:szCs w:val="72"/>
        </w:rPr>
      </w:pPr>
      <w:r>
        <w:rPr>
          <w:b/>
          <w:color w:val="CC0066"/>
          <w:sz w:val="72"/>
          <w:szCs w:val="72"/>
        </w:rPr>
        <w:t>для педагогов.</w:t>
      </w:r>
    </w:p>
    <w:p w:rsidR="00403930" w:rsidRDefault="00403930" w:rsidP="00B47F58">
      <w:pPr>
        <w:shd w:val="clear" w:color="auto" w:fill="FFFFFF"/>
        <w:spacing w:before="14"/>
        <w:jc w:val="center"/>
        <w:rPr>
          <w:b/>
          <w:color w:val="CC0066"/>
          <w:sz w:val="72"/>
          <w:szCs w:val="72"/>
        </w:rPr>
      </w:pPr>
    </w:p>
    <w:p w:rsidR="007B7E35" w:rsidRPr="00717E7F" w:rsidRDefault="007B7E35" w:rsidP="00B47F58">
      <w:pPr>
        <w:shd w:val="clear" w:color="auto" w:fill="FFFFFF"/>
        <w:spacing w:before="14"/>
        <w:jc w:val="center"/>
        <w:rPr>
          <w:b/>
          <w:color w:val="CC0066"/>
          <w:sz w:val="72"/>
          <w:szCs w:val="72"/>
        </w:rPr>
      </w:pPr>
      <w:r w:rsidRPr="00717E7F">
        <w:rPr>
          <w:b/>
          <w:color w:val="CC0066"/>
          <w:sz w:val="72"/>
          <w:szCs w:val="72"/>
        </w:rPr>
        <w:t>Играем вместе в баскетбол</w:t>
      </w:r>
      <w:r w:rsidR="00A72F9F">
        <w:rPr>
          <w:b/>
          <w:color w:val="CC0066"/>
          <w:sz w:val="72"/>
          <w:szCs w:val="72"/>
        </w:rPr>
        <w:t>.</w:t>
      </w:r>
    </w:p>
    <w:p w:rsidR="00403930" w:rsidRDefault="00403930" w:rsidP="00403930">
      <w:pPr>
        <w:shd w:val="clear" w:color="auto" w:fill="FFFFFF"/>
        <w:spacing w:before="36" w:line="360" w:lineRule="exact"/>
        <w:ind w:left="14" w:right="14" w:firstLine="72"/>
        <w:jc w:val="both"/>
        <w:rPr>
          <w:rFonts w:eastAsia="Times New Roman"/>
          <w:sz w:val="32"/>
          <w:szCs w:val="32"/>
        </w:rPr>
      </w:pPr>
    </w:p>
    <w:p w:rsidR="00A72F9F" w:rsidRDefault="00A72F9F" w:rsidP="00403930">
      <w:pPr>
        <w:shd w:val="clear" w:color="auto" w:fill="FFFFFF"/>
        <w:spacing w:before="36" w:line="360" w:lineRule="exact"/>
        <w:ind w:left="14" w:right="14" w:firstLine="72"/>
        <w:jc w:val="both"/>
        <w:rPr>
          <w:rFonts w:eastAsia="Times New Roman"/>
          <w:sz w:val="32"/>
          <w:szCs w:val="32"/>
        </w:rPr>
      </w:pPr>
    </w:p>
    <w:p w:rsidR="00A72F9F" w:rsidRDefault="00A72F9F" w:rsidP="00A72F9F">
      <w:pPr>
        <w:shd w:val="clear" w:color="auto" w:fill="FFFFFF"/>
        <w:spacing w:before="36" w:line="360" w:lineRule="exact"/>
        <w:ind w:right="14"/>
        <w:jc w:val="both"/>
        <w:rPr>
          <w:rFonts w:eastAsia="Times New Roman"/>
          <w:sz w:val="32"/>
          <w:szCs w:val="32"/>
        </w:rPr>
      </w:pPr>
      <w:bookmarkStart w:id="0" w:name="_GoBack"/>
      <w:bookmarkEnd w:id="0"/>
    </w:p>
    <w:p w:rsidR="007B7E35" w:rsidRDefault="007B7E35" w:rsidP="00403930">
      <w:pPr>
        <w:shd w:val="clear" w:color="auto" w:fill="FFFFFF"/>
        <w:spacing w:before="36" w:line="360" w:lineRule="exact"/>
        <w:ind w:left="14" w:right="14" w:firstLine="72"/>
        <w:jc w:val="both"/>
      </w:pPr>
      <w:r>
        <w:rPr>
          <w:rFonts w:eastAsia="Times New Roman"/>
          <w:sz w:val="32"/>
          <w:szCs w:val="32"/>
        </w:rPr>
        <w:t xml:space="preserve">Развитие движений детей 5-6 лет имеет свои особенности, и в первую </w:t>
      </w:r>
      <w:r>
        <w:rPr>
          <w:rFonts w:eastAsia="Times New Roman"/>
          <w:spacing w:val="-2"/>
          <w:sz w:val="32"/>
          <w:szCs w:val="32"/>
        </w:rPr>
        <w:t xml:space="preserve">очередь это связано с подготовкой их к школе. На данном этапе обучения </w:t>
      </w:r>
      <w:r>
        <w:rPr>
          <w:rFonts w:eastAsia="Times New Roman"/>
          <w:sz w:val="32"/>
          <w:szCs w:val="32"/>
        </w:rPr>
        <w:t xml:space="preserve">появляется возможность успешного овладения отдельными элементами </w:t>
      </w:r>
      <w:r>
        <w:rPr>
          <w:rFonts w:eastAsia="Times New Roman"/>
          <w:spacing w:val="-2"/>
          <w:sz w:val="32"/>
          <w:szCs w:val="32"/>
        </w:rPr>
        <w:t xml:space="preserve">техники движений и более четким выполнением их в целостном виде, т.к. </w:t>
      </w:r>
      <w:r>
        <w:rPr>
          <w:rFonts w:eastAsia="Times New Roman"/>
          <w:sz w:val="32"/>
          <w:szCs w:val="32"/>
        </w:rPr>
        <w:t>уровень развития физических качеств (сила, быстрота, выносливость) становится значительно выше.</w:t>
      </w:r>
    </w:p>
    <w:p w:rsidR="007B7E35" w:rsidRDefault="007B7E35" w:rsidP="00403930">
      <w:pPr>
        <w:shd w:val="clear" w:color="auto" w:fill="FFFFFF"/>
        <w:spacing w:before="7" w:line="367" w:lineRule="exact"/>
        <w:ind w:left="7" w:right="14" w:firstLine="540"/>
        <w:jc w:val="both"/>
      </w:pPr>
      <w:r>
        <w:rPr>
          <w:rFonts w:eastAsia="Times New Roman"/>
          <w:sz w:val="32"/>
          <w:szCs w:val="32"/>
        </w:rPr>
        <w:t xml:space="preserve">Для старших дошкольников характерно достаточная готовность к </w:t>
      </w:r>
      <w:r>
        <w:rPr>
          <w:rFonts w:eastAsia="Times New Roman"/>
          <w:spacing w:val="-2"/>
          <w:sz w:val="32"/>
          <w:szCs w:val="32"/>
        </w:rPr>
        <w:t xml:space="preserve">осознанности поставленных задач, умение управлять своими движениями </w:t>
      </w:r>
      <w:r>
        <w:rPr>
          <w:rFonts w:eastAsia="Times New Roman"/>
          <w:sz w:val="32"/>
          <w:szCs w:val="32"/>
        </w:rPr>
        <w:t xml:space="preserve">самостоятельно. Вот почему детей 6-7 лет привлекают такие игры, как </w:t>
      </w:r>
      <w:r>
        <w:rPr>
          <w:rFonts w:eastAsia="Times New Roman"/>
          <w:spacing w:val="-2"/>
          <w:sz w:val="32"/>
          <w:szCs w:val="32"/>
        </w:rPr>
        <w:t xml:space="preserve">баскетбол, волейбол, футбол, хоккей, теннис, бадминтон и др. Эти виды </w:t>
      </w:r>
      <w:r>
        <w:rPr>
          <w:rFonts w:eastAsia="Times New Roman"/>
          <w:spacing w:val="-3"/>
          <w:sz w:val="32"/>
          <w:szCs w:val="32"/>
        </w:rPr>
        <w:t xml:space="preserve">спортивных игр в полном смысле слова не доступны детям, но мы начинаем </w:t>
      </w:r>
      <w:r>
        <w:rPr>
          <w:rFonts w:eastAsia="Times New Roman"/>
          <w:spacing w:val="-1"/>
          <w:sz w:val="32"/>
          <w:szCs w:val="32"/>
        </w:rPr>
        <w:t xml:space="preserve">готовить к ним воспитанников уже в дошкольном возрасте. С этой целью в </w:t>
      </w:r>
      <w:r>
        <w:rPr>
          <w:rFonts w:eastAsia="Times New Roman"/>
          <w:sz w:val="32"/>
          <w:szCs w:val="32"/>
        </w:rPr>
        <w:t>детском саду проводим физкультурные заняти</w:t>
      </w:r>
      <w:r w:rsidR="00403930">
        <w:rPr>
          <w:rFonts w:eastAsia="Times New Roman"/>
          <w:sz w:val="32"/>
          <w:szCs w:val="32"/>
        </w:rPr>
        <w:t>я с элементами спортивных игр (</w:t>
      </w:r>
      <w:r>
        <w:rPr>
          <w:rFonts w:eastAsia="Times New Roman"/>
          <w:sz w:val="32"/>
          <w:szCs w:val="32"/>
        </w:rPr>
        <w:t xml:space="preserve">тренировки, секции, </w:t>
      </w:r>
      <w:proofErr w:type="spellStart"/>
      <w:r>
        <w:rPr>
          <w:rFonts w:eastAsia="Times New Roman"/>
          <w:sz w:val="32"/>
          <w:szCs w:val="32"/>
        </w:rPr>
        <w:t>крайстренинги</w:t>
      </w:r>
      <w:proofErr w:type="spellEnd"/>
      <w:r>
        <w:rPr>
          <w:rFonts w:eastAsia="Times New Roman"/>
          <w:sz w:val="32"/>
          <w:szCs w:val="32"/>
        </w:rPr>
        <w:t>).</w:t>
      </w:r>
    </w:p>
    <w:p w:rsidR="007B7E35" w:rsidRDefault="007B7E35" w:rsidP="00403930">
      <w:pPr>
        <w:shd w:val="clear" w:color="auto" w:fill="FFFFFF"/>
        <w:spacing w:line="367" w:lineRule="exact"/>
        <w:ind w:left="7" w:right="22" w:firstLine="547"/>
        <w:jc w:val="both"/>
      </w:pPr>
      <w:r>
        <w:rPr>
          <w:rFonts w:eastAsia="Times New Roman"/>
          <w:sz w:val="32"/>
          <w:szCs w:val="32"/>
        </w:rPr>
        <w:t xml:space="preserve">Различные упражнения на занятиях по физической культуре с элементами спортивных игр развивают у дошкольников координацию и </w:t>
      </w:r>
      <w:r>
        <w:rPr>
          <w:rFonts w:eastAsia="Times New Roman"/>
          <w:spacing w:val="-1"/>
          <w:sz w:val="32"/>
          <w:szCs w:val="32"/>
        </w:rPr>
        <w:t xml:space="preserve">изящество движений, быстроту реакций, ориентировку, ловкость, меткость. </w:t>
      </w:r>
      <w:r>
        <w:rPr>
          <w:rFonts w:eastAsia="Times New Roman"/>
          <w:sz w:val="32"/>
          <w:szCs w:val="32"/>
        </w:rPr>
        <w:t>Воспитывать волевые качества, самостоятельность, честность и стремление к победе.</w:t>
      </w:r>
    </w:p>
    <w:p w:rsidR="007B7E35" w:rsidRPr="00717E7F" w:rsidRDefault="007B7E35" w:rsidP="00A72F9F">
      <w:pPr>
        <w:shd w:val="clear" w:color="auto" w:fill="FFFFFF"/>
        <w:spacing w:line="367" w:lineRule="exact"/>
        <w:jc w:val="both"/>
        <w:rPr>
          <w:b/>
          <w:color w:val="CC0066"/>
          <w:sz w:val="44"/>
          <w:szCs w:val="44"/>
        </w:rPr>
      </w:pPr>
      <w:r w:rsidRPr="00717E7F">
        <w:rPr>
          <w:rFonts w:eastAsia="Times New Roman"/>
          <w:b/>
          <w:color w:val="CC0066"/>
          <w:spacing w:val="-1"/>
          <w:sz w:val="44"/>
          <w:szCs w:val="44"/>
        </w:rPr>
        <w:t>Баскетбол</w:t>
      </w:r>
    </w:p>
    <w:p w:rsidR="007B7E35" w:rsidRDefault="007B7E35" w:rsidP="00403930">
      <w:pPr>
        <w:shd w:val="clear" w:color="auto" w:fill="FFFFFF"/>
        <w:spacing w:line="367" w:lineRule="exact"/>
        <w:ind w:right="14" w:firstLine="720"/>
        <w:jc w:val="both"/>
      </w:pPr>
      <w:r>
        <w:rPr>
          <w:rFonts w:eastAsia="Times New Roman"/>
          <w:spacing w:val="-1"/>
          <w:sz w:val="32"/>
          <w:szCs w:val="32"/>
        </w:rPr>
        <w:t xml:space="preserve">В детском саду даются отдельные элементы этой игры. </w:t>
      </w:r>
      <w:proofErr w:type="gramStart"/>
      <w:r>
        <w:rPr>
          <w:rFonts w:eastAsia="Times New Roman"/>
          <w:spacing w:val="-1"/>
          <w:sz w:val="32"/>
          <w:szCs w:val="32"/>
        </w:rPr>
        <w:t>Она развивае</w:t>
      </w:r>
      <w:r w:rsidR="00403930">
        <w:rPr>
          <w:rFonts w:eastAsia="Times New Roman"/>
          <w:spacing w:val="-1"/>
          <w:sz w:val="32"/>
          <w:szCs w:val="32"/>
        </w:rPr>
        <w:t xml:space="preserve">т </w:t>
      </w:r>
      <w:r>
        <w:rPr>
          <w:rFonts w:eastAsia="Times New Roman"/>
          <w:spacing w:val="-1"/>
          <w:sz w:val="32"/>
          <w:szCs w:val="32"/>
        </w:rPr>
        <w:t xml:space="preserve">т глазомер, координацию, ловкость, ритмичность, быстроту, прыгучесть, </w:t>
      </w:r>
      <w:r>
        <w:rPr>
          <w:rFonts w:eastAsia="Times New Roman"/>
          <w:sz w:val="32"/>
          <w:szCs w:val="32"/>
        </w:rPr>
        <w:t>согласованность действий между партнерами, а так же умение схватить, удержать, бросить мяч, рассчитать направление броска.</w:t>
      </w:r>
      <w:proofErr w:type="gramEnd"/>
      <w:r>
        <w:rPr>
          <w:rFonts w:eastAsia="Times New Roman"/>
          <w:sz w:val="32"/>
          <w:szCs w:val="32"/>
        </w:rPr>
        <w:t xml:space="preserve"> В игре встречается н</w:t>
      </w:r>
      <w:r w:rsidR="00403930">
        <w:rPr>
          <w:rFonts w:eastAsia="Times New Roman"/>
          <w:sz w:val="32"/>
          <w:szCs w:val="32"/>
        </w:rPr>
        <w:t>е</w:t>
      </w:r>
      <w:r>
        <w:rPr>
          <w:rFonts w:eastAsia="Times New Roman"/>
          <w:sz w:val="32"/>
          <w:szCs w:val="32"/>
        </w:rPr>
        <w:t xml:space="preserve"> только метание, но и другие движения с ускорением, изменением </w:t>
      </w:r>
      <w:r>
        <w:rPr>
          <w:rFonts w:eastAsia="Times New Roman"/>
          <w:spacing w:val="-1"/>
          <w:sz w:val="32"/>
          <w:szCs w:val="32"/>
        </w:rPr>
        <w:t>направления, в сочетании с ходьбой, прыжками, остановкой.</w:t>
      </w:r>
    </w:p>
    <w:p w:rsidR="00A72F9F" w:rsidRDefault="00A72F9F" w:rsidP="00403930">
      <w:pPr>
        <w:shd w:val="clear" w:color="auto" w:fill="FFFFFF"/>
        <w:tabs>
          <w:tab w:val="left" w:pos="5721"/>
        </w:tabs>
        <w:spacing w:before="346" w:line="367" w:lineRule="exact"/>
        <w:ind w:left="72"/>
        <w:jc w:val="both"/>
        <w:rPr>
          <w:rFonts w:eastAsia="Times New Roman"/>
          <w:b/>
          <w:i/>
          <w:iCs/>
          <w:color w:val="CC0066"/>
          <w:spacing w:val="-18"/>
          <w:sz w:val="38"/>
          <w:szCs w:val="38"/>
        </w:rPr>
      </w:pPr>
    </w:p>
    <w:p w:rsidR="00A72F9F" w:rsidRDefault="00A72F9F" w:rsidP="00403930">
      <w:pPr>
        <w:shd w:val="clear" w:color="auto" w:fill="FFFFFF"/>
        <w:tabs>
          <w:tab w:val="left" w:pos="5721"/>
        </w:tabs>
        <w:spacing w:before="346" w:line="367" w:lineRule="exact"/>
        <w:ind w:left="72"/>
        <w:jc w:val="both"/>
        <w:rPr>
          <w:rFonts w:eastAsia="Times New Roman"/>
          <w:b/>
          <w:i/>
          <w:iCs/>
          <w:color w:val="CC0066"/>
          <w:spacing w:val="-18"/>
          <w:sz w:val="38"/>
          <w:szCs w:val="38"/>
        </w:rPr>
      </w:pPr>
    </w:p>
    <w:p w:rsidR="007B7E35" w:rsidRPr="00717E7F" w:rsidRDefault="007B7E35" w:rsidP="00403930">
      <w:pPr>
        <w:shd w:val="clear" w:color="auto" w:fill="FFFFFF"/>
        <w:tabs>
          <w:tab w:val="left" w:pos="5721"/>
        </w:tabs>
        <w:spacing w:before="346" w:line="367" w:lineRule="exact"/>
        <w:ind w:left="72"/>
        <w:jc w:val="both"/>
        <w:rPr>
          <w:b/>
          <w:color w:val="CC0066"/>
        </w:rPr>
      </w:pPr>
      <w:r w:rsidRPr="00717E7F">
        <w:rPr>
          <w:rFonts w:eastAsia="Times New Roman"/>
          <w:b/>
          <w:i/>
          <w:iCs/>
          <w:color w:val="CC0066"/>
          <w:spacing w:val="-18"/>
          <w:sz w:val="38"/>
          <w:szCs w:val="38"/>
        </w:rPr>
        <w:t>Двигательные умения в баскетболе:</w:t>
      </w:r>
    </w:p>
    <w:p w:rsidR="007B7E35" w:rsidRDefault="00403930" w:rsidP="00B47F58">
      <w:pPr>
        <w:numPr>
          <w:ilvl w:val="0"/>
          <w:numId w:val="1"/>
        </w:numPr>
        <w:shd w:val="clear" w:color="auto" w:fill="FFFFFF"/>
        <w:spacing w:line="367" w:lineRule="exact"/>
        <w:ind w:right="36"/>
        <w:jc w:val="both"/>
      </w:pPr>
      <w:r>
        <w:rPr>
          <w:rFonts w:eastAsia="Times New Roman"/>
          <w:spacing w:val="-4"/>
          <w:sz w:val="32"/>
          <w:szCs w:val="32"/>
        </w:rPr>
        <w:t>Передать мяч друг другу (</w:t>
      </w:r>
      <w:r w:rsidR="007B7E35">
        <w:rPr>
          <w:rFonts w:eastAsia="Times New Roman"/>
          <w:spacing w:val="-4"/>
          <w:sz w:val="32"/>
          <w:szCs w:val="32"/>
        </w:rPr>
        <w:t xml:space="preserve">от груди двумя руками, от плеча одной рукой в </w:t>
      </w:r>
      <w:r w:rsidR="007B7E35">
        <w:rPr>
          <w:rFonts w:eastAsia="Times New Roman"/>
          <w:sz w:val="32"/>
          <w:szCs w:val="32"/>
        </w:rPr>
        <w:t>сочетании с движением);</w:t>
      </w:r>
    </w:p>
    <w:p w:rsidR="007B7E35" w:rsidRDefault="007B7E35" w:rsidP="00B47F58">
      <w:pPr>
        <w:numPr>
          <w:ilvl w:val="0"/>
          <w:numId w:val="1"/>
        </w:numPr>
        <w:shd w:val="clear" w:color="auto" w:fill="FFFFFF"/>
        <w:spacing w:line="367" w:lineRule="exact"/>
        <w:jc w:val="both"/>
      </w:pPr>
      <w:r>
        <w:rPr>
          <w:rFonts w:eastAsia="Times New Roman"/>
          <w:sz w:val="32"/>
          <w:szCs w:val="32"/>
        </w:rPr>
        <w:t>Ловить мяч, летящий на разной высоте</w:t>
      </w:r>
      <w:r w:rsidR="00403930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 xml:space="preserve">- на уровне груди, над головой, сбоку, внизу у пола, с разных сторон. При ловле научить детей правильному способу: встречать мяч руками как можно раньше, а как </w:t>
      </w:r>
      <w:r>
        <w:rPr>
          <w:rFonts w:eastAsia="Times New Roman"/>
          <w:spacing w:val="-2"/>
          <w:sz w:val="32"/>
          <w:szCs w:val="32"/>
        </w:rPr>
        <w:t xml:space="preserve">только мяч коснулся кончиков пальцев, схватить его и подтянуть к груди </w:t>
      </w:r>
      <w:r>
        <w:rPr>
          <w:rFonts w:eastAsia="Times New Roman"/>
          <w:sz w:val="32"/>
          <w:szCs w:val="32"/>
        </w:rPr>
        <w:t>мягким движением;</w:t>
      </w:r>
    </w:p>
    <w:p w:rsidR="007B7E35" w:rsidRDefault="007B7E35" w:rsidP="00B47F58">
      <w:pPr>
        <w:numPr>
          <w:ilvl w:val="0"/>
          <w:numId w:val="1"/>
        </w:numPr>
        <w:shd w:val="clear" w:color="auto" w:fill="FFFFFF"/>
        <w:spacing w:line="367" w:lineRule="exact"/>
      </w:pPr>
      <w:r>
        <w:rPr>
          <w:rFonts w:eastAsia="Times New Roman"/>
          <w:sz w:val="32"/>
          <w:szCs w:val="32"/>
        </w:rPr>
        <w:t xml:space="preserve">Бросать мяч в корзину двумя руками, используя способ от груди и </w:t>
      </w:r>
      <w:proofErr w:type="gramStart"/>
      <w:r>
        <w:rPr>
          <w:rFonts w:eastAsia="Times New Roman"/>
          <w:sz w:val="32"/>
          <w:szCs w:val="32"/>
        </w:rPr>
        <w:t>от</w:t>
      </w:r>
      <w:proofErr w:type="gramEnd"/>
    </w:p>
    <w:p w:rsidR="00403930" w:rsidRDefault="007B7E35" w:rsidP="00403930">
      <w:pPr>
        <w:shd w:val="clear" w:color="auto" w:fill="FFFFFF"/>
        <w:spacing w:before="14"/>
        <w:ind w:left="360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плеча;</w:t>
      </w:r>
    </w:p>
    <w:p w:rsidR="00403930" w:rsidRDefault="00403930" w:rsidP="00403930">
      <w:pPr>
        <w:shd w:val="clear" w:color="auto" w:fill="FFFFFF"/>
        <w:spacing w:before="14"/>
        <w:ind w:left="360"/>
        <w:rPr>
          <w:rFonts w:eastAsia="Times New Roman"/>
          <w:spacing w:val="-9"/>
          <w:sz w:val="32"/>
          <w:szCs w:val="32"/>
        </w:rPr>
      </w:pPr>
    </w:p>
    <w:p w:rsidR="00403930" w:rsidRDefault="00403930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Вести мяч на месте правой и левой рукой, поочередно;</w:t>
      </w:r>
    </w:p>
    <w:p w:rsidR="00403930" w:rsidRDefault="00403930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Вести мяч на месте правой и левой рукой, попеременно;</w:t>
      </w:r>
    </w:p>
    <w:p w:rsidR="00403930" w:rsidRDefault="00403930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Вести мяч </w:t>
      </w:r>
      <w:proofErr w:type="gramStart"/>
      <w:r>
        <w:rPr>
          <w:rFonts w:eastAsia="Times New Roman"/>
          <w:spacing w:val="-9"/>
          <w:sz w:val="32"/>
          <w:szCs w:val="32"/>
        </w:rPr>
        <w:t>по</w:t>
      </w:r>
      <w:proofErr w:type="gramEnd"/>
      <w:r>
        <w:rPr>
          <w:rFonts w:eastAsia="Times New Roman"/>
          <w:spacing w:val="-9"/>
          <w:sz w:val="32"/>
          <w:szCs w:val="32"/>
        </w:rPr>
        <w:t xml:space="preserve"> прямой правой  и левой рукой, поочередно;</w:t>
      </w:r>
    </w:p>
    <w:p w:rsidR="00403930" w:rsidRDefault="00403930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Вести мяч по кругу правой и левой рукой, поочередно;</w:t>
      </w:r>
    </w:p>
    <w:p w:rsidR="00403930" w:rsidRDefault="00403930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Вести мяч «змейкой» между стойками;</w:t>
      </w:r>
    </w:p>
    <w:p w:rsidR="00A72F9F" w:rsidRDefault="00A72F9F" w:rsidP="00403930">
      <w:pPr>
        <w:pStyle w:val="a5"/>
        <w:numPr>
          <w:ilvl w:val="0"/>
          <w:numId w:val="3"/>
        </w:num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>Вести мяч по залу, с остановкой по сигналу – стойка баскетболиста;</w:t>
      </w:r>
    </w:p>
    <w:p w:rsidR="00403930" w:rsidRDefault="00403930" w:rsidP="00403930">
      <w:pPr>
        <w:pStyle w:val="a5"/>
        <w:shd w:val="clear" w:color="auto" w:fill="FFFFFF"/>
        <w:spacing w:before="14"/>
        <w:ind w:left="1410"/>
        <w:rPr>
          <w:rFonts w:eastAsia="Times New Roman"/>
          <w:spacing w:val="-9"/>
          <w:sz w:val="32"/>
          <w:szCs w:val="32"/>
        </w:rPr>
      </w:pPr>
    </w:p>
    <w:p w:rsidR="00403930" w:rsidRDefault="00403930" w:rsidP="00403930">
      <w:p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    - Передача мяча в парах </w:t>
      </w:r>
      <w:r w:rsidR="00A72F9F">
        <w:rPr>
          <w:rFonts w:eastAsia="Times New Roman"/>
          <w:spacing w:val="-9"/>
          <w:sz w:val="32"/>
          <w:szCs w:val="32"/>
        </w:rPr>
        <w:t>(от груди);</w:t>
      </w:r>
    </w:p>
    <w:p w:rsidR="00A72F9F" w:rsidRDefault="00A72F9F" w:rsidP="00403930">
      <w:p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    - Передача мяча в парах (</w:t>
      </w:r>
      <w:proofErr w:type="gramStart"/>
      <w:r>
        <w:rPr>
          <w:rFonts w:eastAsia="Times New Roman"/>
          <w:spacing w:val="-9"/>
          <w:sz w:val="32"/>
          <w:szCs w:val="32"/>
        </w:rPr>
        <w:t>из</w:t>
      </w:r>
      <w:proofErr w:type="gramEnd"/>
      <w:r>
        <w:rPr>
          <w:rFonts w:eastAsia="Times New Roman"/>
          <w:spacing w:val="-9"/>
          <w:sz w:val="32"/>
          <w:szCs w:val="32"/>
        </w:rPr>
        <w:t xml:space="preserve"> – за головы);</w:t>
      </w:r>
    </w:p>
    <w:p w:rsidR="00A72F9F" w:rsidRDefault="00A72F9F" w:rsidP="00403930">
      <w:p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    - Передача мяча в парах (с отскоком от пола);</w:t>
      </w:r>
    </w:p>
    <w:p w:rsidR="00A72F9F" w:rsidRPr="00403930" w:rsidRDefault="00A72F9F" w:rsidP="00403930">
      <w:pPr>
        <w:shd w:val="clear" w:color="auto" w:fill="FFFFFF"/>
        <w:spacing w:before="14"/>
        <w:rPr>
          <w:rFonts w:eastAsia="Times New Roman"/>
          <w:spacing w:val="-9"/>
          <w:sz w:val="32"/>
          <w:szCs w:val="32"/>
        </w:rPr>
      </w:pPr>
      <w:r>
        <w:rPr>
          <w:rFonts w:eastAsia="Times New Roman"/>
          <w:spacing w:val="-9"/>
          <w:sz w:val="32"/>
          <w:szCs w:val="32"/>
        </w:rPr>
        <w:t xml:space="preserve">          - Передача мяча в шеренгах (от груди).</w:t>
      </w:r>
    </w:p>
    <w:p w:rsidR="007B7E35" w:rsidRPr="007B7E35" w:rsidRDefault="007B7E35" w:rsidP="007B7E35">
      <w:pPr>
        <w:shd w:val="clear" w:color="auto" w:fill="FFFFFF"/>
        <w:spacing w:before="14"/>
        <w:jc w:val="center"/>
        <w:rPr>
          <w:b/>
          <w:color w:val="632423" w:themeColor="accent2" w:themeShade="80"/>
          <w:sz w:val="28"/>
          <w:szCs w:val="28"/>
        </w:rPr>
      </w:pPr>
    </w:p>
    <w:sectPr w:rsidR="007B7E35" w:rsidRPr="007B7E35" w:rsidSect="007B7E35">
      <w:type w:val="continuous"/>
      <w:pgSz w:w="11909" w:h="16834"/>
      <w:pgMar w:top="360" w:right="561" w:bottom="360" w:left="742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77AB"/>
    <w:multiLevelType w:val="hybridMultilevel"/>
    <w:tmpl w:val="94B2E824"/>
    <w:lvl w:ilvl="0" w:tplc="0419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513778BD"/>
    <w:multiLevelType w:val="hybridMultilevel"/>
    <w:tmpl w:val="79AC16F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61E5602C"/>
    <w:multiLevelType w:val="hybridMultilevel"/>
    <w:tmpl w:val="72FEEE9C"/>
    <w:lvl w:ilvl="0" w:tplc="041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E35"/>
    <w:rsid w:val="00103B9C"/>
    <w:rsid w:val="00403930"/>
    <w:rsid w:val="00717E7F"/>
    <w:rsid w:val="007B7E35"/>
    <w:rsid w:val="00A72F9F"/>
    <w:rsid w:val="00B4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3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F9AA-96EE-4D13-AFC1-7E454CC1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</dc:creator>
  <cp:keywords/>
  <dc:description/>
  <cp:lastModifiedBy>Аня</cp:lastModifiedBy>
  <cp:revision>5</cp:revision>
  <cp:lastPrinted>2010-08-23T05:24:00Z</cp:lastPrinted>
  <dcterms:created xsi:type="dcterms:W3CDTF">2010-08-23T05:07:00Z</dcterms:created>
  <dcterms:modified xsi:type="dcterms:W3CDTF">2015-03-18T05:22:00Z</dcterms:modified>
</cp:coreProperties>
</file>