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42" w:rsidRPr="004D4542" w:rsidRDefault="004D4542" w:rsidP="004D4542">
      <w:pPr>
        <w:shd w:val="clear" w:color="auto" w:fill="FFFFFF"/>
        <w:spacing w:before="150" w:after="0" w:line="504" w:lineRule="atLeast"/>
        <w:jc w:val="center"/>
        <w:outlineLvl w:val="0"/>
        <w:rPr>
          <w:rFonts w:ascii="Trebuchet MS" w:eastAsia="Times New Roman" w:hAnsi="Trebuchet MS" w:cs="Times New Roman"/>
          <w:color w:val="6C7F93"/>
          <w:kern w:val="36"/>
          <w:sz w:val="42"/>
          <w:szCs w:val="42"/>
          <w:lang w:eastAsia="ru-RU"/>
        </w:rPr>
      </w:pPr>
      <w:r w:rsidRPr="004D4542">
        <w:rPr>
          <w:rFonts w:ascii="Trebuchet MS" w:eastAsia="Times New Roman" w:hAnsi="Trebuchet MS" w:cs="Times New Roman"/>
          <w:color w:val="6C7F93"/>
          <w:kern w:val="36"/>
          <w:sz w:val="42"/>
          <w:szCs w:val="42"/>
          <w:lang w:eastAsia="ru-RU"/>
        </w:rPr>
        <w:t>Консультация для родителей 2 младшей группы (с 3 до 4 лет) по теме</w:t>
      </w:r>
      <w:r w:rsidRPr="004D4542">
        <w:rPr>
          <w:rFonts w:ascii="Trebuchet MS" w:eastAsia="Times New Roman" w:hAnsi="Trebuchet MS" w:cs="Times New Roman"/>
          <w:color w:val="6C7F93"/>
          <w:kern w:val="36"/>
          <w:sz w:val="42"/>
          <w:szCs w:val="42"/>
          <w:lang w:eastAsia="ru-RU"/>
        </w:rPr>
        <w:br/>
        <w:t>«Формирование самостоятельности у детей»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Наверное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Речь как регулятор поведения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познавательной сфере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3.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воспитании и обучении учитывайте возрастные особенности детей.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слушать взрослого;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выполнять простые просьбы, поручения;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 личной заинтересованности;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</w:t>
      </w:r>
      <w:r w:rsidRPr="004D4542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• Игра и игровые приёмы являются лучшей стимуляцией для формирования</w:t>
      </w:r>
      <w:r w:rsidRPr="004D4542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самостоятельности, управлением действий.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подвижных играх учите ребёнка несложных движениям по образцу.</w:t>
      </w:r>
      <w:r w:rsidRPr="004D4542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Показывайте и обучайте ребёнка взаимодействовать с предметами конструкторами, разборными игрушками.</w:t>
      </w:r>
      <w:r w:rsidRPr="004D4542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4D4542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: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(ребёнок возможно </w:t>
      </w: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Помните, именно в этом возрасте взрослый образец для подражания.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Воспитывайте культурно-гигиенические навыки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Помогайте и направляйте ребёнка к привычке быть опрятным, аккуратным.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«Помните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u w:val="single"/>
          <w:lang w:eastAsia="ru-RU"/>
        </w:rPr>
        <w:t> </w:t>
      </w:r>
      <w:r w:rsidRPr="004D4542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философскую мысль: «Посеешь семена привычки, взойдут всходы поведения, от них пожнёшь характер»</w:t>
      </w:r>
    </w:p>
    <w:p w:rsidR="004D4542" w:rsidRPr="004D4542" w:rsidRDefault="004D4542" w:rsidP="004D4542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D454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Всё в ваших руках уважаемые родители!</w:t>
      </w:r>
    </w:p>
    <w:p w:rsidR="00FC1460" w:rsidRPr="004D4542" w:rsidRDefault="00FC1460">
      <w:pPr>
        <w:rPr>
          <w:sz w:val="28"/>
          <w:szCs w:val="28"/>
        </w:rPr>
      </w:pPr>
    </w:p>
    <w:sectPr w:rsidR="00FC1460" w:rsidRPr="004D4542" w:rsidSect="00F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542"/>
    <w:rsid w:val="004D4542"/>
    <w:rsid w:val="00F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60"/>
  </w:style>
  <w:style w:type="paragraph" w:styleId="1">
    <w:name w:val="heading 1"/>
    <w:basedOn w:val="a"/>
    <w:link w:val="10"/>
    <w:uiPriority w:val="9"/>
    <w:qFormat/>
    <w:rsid w:val="004D4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5619</Characters>
  <Application>Microsoft Office Word</Application>
  <DocSecurity>0</DocSecurity>
  <Lines>46</Lines>
  <Paragraphs>13</Paragraphs>
  <ScaleCrop>false</ScaleCrop>
  <Company>Grizli777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3</cp:revision>
  <dcterms:created xsi:type="dcterms:W3CDTF">2015-01-18T17:05:00Z</dcterms:created>
  <dcterms:modified xsi:type="dcterms:W3CDTF">2015-01-18T17:05:00Z</dcterms:modified>
</cp:coreProperties>
</file>