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КОНСУЛЬТАЦИЯ ДЛЯ РОДИТЕЛЕЙ:</w:t>
      </w:r>
    </w:p>
    <w:p w:rsidR="00943B84" w:rsidRDefault="00943B84" w:rsidP="00943B84">
      <w:pPr>
        <w:pStyle w:val="c1"/>
        <w:spacing w:before="0" w:beforeAutospacing="0" w:after="0" w:afterAutospacing="0"/>
        <w:rPr>
          <w:rFonts w:ascii="Calibri" w:hAnsi="Calibri"/>
          <w:color w:val="000000"/>
          <w:sz w:val="22"/>
          <w:szCs w:val="22"/>
        </w:rPr>
      </w:pPr>
      <w:r>
        <w:rPr>
          <w:rStyle w:val="c4"/>
          <w:b/>
          <w:bCs/>
          <w:color w:val="000000"/>
          <w:sz w:val="36"/>
          <w:szCs w:val="36"/>
        </w:rPr>
        <w:t>«Воспитание культуры поведения детей старшего дошкольного возраста средствами художественной литературы»</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дошкольный возраст - это период первоначального становления личности. Много численные психологические и педагогические исследования подтверждают, что именно в эти годы при условии целенаправленного воспитания закладываются основы моральных качеств личности.</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 xml:space="preserve">Проблемой воспитания культуры поведения у детей занимались такие ученые как С. В. </w:t>
      </w:r>
      <w:proofErr w:type="spellStart"/>
      <w:r>
        <w:rPr>
          <w:rStyle w:val="c0"/>
          <w:color w:val="000000"/>
          <w:sz w:val="28"/>
          <w:szCs w:val="28"/>
        </w:rPr>
        <w:t>Петерина</w:t>
      </w:r>
      <w:proofErr w:type="spellEnd"/>
      <w:r>
        <w:rPr>
          <w:rStyle w:val="c0"/>
          <w:color w:val="000000"/>
          <w:sz w:val="28"/>
          <w:szCs w:val="28"/>
        </w:rPr>
        <w:t xml:space="preserve">, И. Н. Курочкина, Т. Ерофеева, Т. </w:t>
      </w:r>
      <w:proofErr w:type="spellStart"/>
      <w:r>
        <w:rPr>
          <w:rStyle w:val="c0"/>
          <w:color w:val="000000"/>
          <w:sz w:val="28"/>
          <w:szCs w:val="28"/>
        </w:rPr>
        <w:t>Яковенко</w:t>
      </w:r>
      <w:proofErr w:type="spellEnd"/>
      <w:r>
        <w:rPr>
          <w:rStyle w:val="c0"/>
          <w:color w:val="000000"/>
          <w:sz w:val="28"/>
          <w:szCs w:val="28"/>
        </w:rPr>
        <w:t xml:space="preserve">, О. В. </w:t>
      </w:r>
      <w:proofErr w:type="spellStart"/>
      <w:r>
        <w:rPr>
          <w:rStyle w:val="c0"/>
          <w:color w:val="000000"/>
          <w:sz w:val="28"/>
          <w:szCs w:val="28"/>
        </w:rPr>
        <w:t>Защиринская</w:t>
      </w:r>
      <w:proofErr w:type="spellEnd"/>
      <w:r>
        <w:rPr>
          <w:rStyle w:val="c0"/>
          <w:color w:val="000000"/>
          <w:sz w:val="28"/>
          <w:szCs w:val="28"/>
        </w:rPr>
        <w:t>, Л. Ф. Островская и др.</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одной из основных задач нравственного воспитания детей дошкольного возраста является воспитание культуры поведения.</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В содержании культуры поведения дошкольников выделим следующие компоненты</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 культура деятельности,</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культура общения,</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культурно - гигиенические навыки и привычки.</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 xml:space="preserve">По С. В. </w:t>
      </w:r>
      <w:proofErr w:type="spellStart"/>
      <w:r>
        <w:rPr>
          <w:rStyle w:val="c0"/>
          <w:color w:val="000000"/>
          <w:sz w:val="28"/>
          <w:szCs w:val="28"/>
        </w:rPr>
        <w:t>Петереной</w:t>
      </w:r>
      <w:proofErr w:type="spellEnd"/>
      <w:r>
        <w:rPr>
          <w:rStyle w:val="c0"/>
          <w:color w:val="000000"/>
          <w:sz w:val="28"/>
          <w:szCs w:val="28"/>
        </w:rPr>
        <w:t>, формировать у ребенка культуру деятельности - значит воспитать у него умение содержать в порядке место, где он трудится, занимается, играет; привычку доводить до конца начатое дело, бережно относиться к игрушкам, вещам, книгам.</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Культура общения предусматривает выполнение ребенком норм и правил общения со взрослыми и сверстниками, основанных на уважении и доброжелательности, с использованием соответствующего словарного запаса и форм обращения, а также вежливое поведение в общественных местах, быту. Культура общения предполагает умение не только действовать нужным образом, но и воздерживаться от неуместных в данной обстановке действий, слов, жестикуляции.</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Культурно - гигиенические навыки включают опрятность, содержание в чистоте лица, рук, тела, прически, одежды, обуви.</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 xml:space="preserve">Под культурно - гигиеническими навыками мы понимаем действия, связанные с поддержанием чистоты и порядка. Условно разделим их </w:t>
      </w:r>
      <w:proofErr w:type="spellStart"/>
      <w:r>
        <w:rPr>
          <w:rStyle w:val="c0"/>
          <w:color w:val="000000"/>
          <w:sz w:val="28"/>
          <w:szCs w:val="28"/>
        </w:rPr>
        <w:t>ьна</w:t>
      </w:r>
      <w:proofErr w:type="spellEnd"/>
      <w:r>
        <w:rPr>
          <w:rStyle w:val="c0"/>
          <w:color w:val="000000"/>
          <w:sz w:val="28"/>
          <w:szCs w:val="28"/>
        </w:rPr>
        <w:t xml:space="preserve"> четыре разновидности: навыки личной гигиены, навыки культуры питания, навыки бережного отношения к вещам и навыки поддержания порядка и чистоты в окружающей среде.</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 xml:space="preserve">Наблюдение показало, что большинство детей самостоятельно, без напоминания воспитателя моют руки после прогулки, перед едой. За столом дети сидят аккуратно, не шумят, только двое детей во время приема пищи разговаривают, поворачиваются к другим детям. После прогулки не все дети аккуратно складывают одежду, большинство детей делают это только после напоминания воспитателя, а некоторые отказываются прибраться в шкафу. Многие дети не бережно обращаются с книгами, вещами, игрушками, бросают их, не кладут на место. Только после неоднократной просьбы </w:t>
      </w:r>
      <w:r>
        <w:rPr>
          <w:rStyle w:val="c0"/>
          <w:color w:val="000000"/>
          <w:sz w:val="28"/>
          <w:szCs w:val="28"/>
        </w:rPr>
        <w:lastRenderedPageBreak/>
        <w:t>воспитателя дети наводят порядок в групповом помещении, на участке детского сада.</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применительно к старшему дошкольному возрасту культуру поведения следует рассматривать, прежде всего, как культуру взаимоотношений - действенное проявление уважения к окружающим, скромность, внимание к просьбам старших, умение договориться со сверстниками.</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В старшем дошкольном возрасте деятельность педагога по воспитанию культуры поведения строится с учетом достигнутого детьми уровня воспитанности и направлена на то, чтобы закрепить и сделать привычными усвоенные положительные формы поведения, а также познакомить детей с новыми правилами культуры поведения, расширить «социальную зону» их применения, сформировать новые ценные привычки.</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 xml:space="preserve">Согласно исследованиям С. В. </w:t>
      </w:r>
      <w:proofErr w:type="spellStart"/>
      <w:r>
        <w:rPr>
          <w:rStyle w:val="c0"/>
          <w:color w:val="000000"/>
          <w:sz w:val="28"/>
          <w:szCs w:val="28"/>
        </w:rPr>
        <w:t>Петериной</w:t>
      </w:r>
      <w:proofErr w:type="spellEnd"/>
      <w:r>
        <w:rPr>
          <w:rStyle w:val="c0"/>
          <w:color w:val="000000"/>
          <w:sz w:val="28"/>
          <w:szCs w:val="28"/>
        </w:rPr>
        <w:t>, И. Н. Курочкиной, Л. Ф. Островской в старшей группе содержание культуры поведения следует обогащать по следующим направлениям. Усложняются правила поведения. Известные правила детализируются и требуют от детей более гибкого, осознанного поведения: культура поведения по отношению к знакомым и незнакомым людям, малышам, престарелым и т. п. Повышаются требования к культуре общения: держаться естественно; разговаривая, смотреть в глаза собеседника; приветливо отвечать на вопросы; не уходить, если разговор не закончен. Обращаться внимание детей на позу, жесты, мимику как показатель сдержанности, подтянутости.</w:t>
      </w:r>
    </w:p>
    <w:p w:rsidR="00943B84" w:rsidRDefault="00943B84" w:rsidP="00943B84">
      <w:pPr>
        <w:pStyle w:val="c1"/>
        <w:spacing w:before="0" w:beforeAutospacing="0" w:after="0" w:afterAutospacing="0"/>
        <w:rPr>
          <w:rFonts w:ascii="Calibri" w:hAnsi="Calibri"/>
          <w:color w:val="000000"/>
          <w:sz w:val="22"/>
          <w:szCs w:val="22"/>
        </w:rPr>
      </w:pPr>
      <w:proofErr w:type="spellStart"/>
      <w:r>
        <w:rPr>
          <w:rStyle w:val="c0"/>
          <w:color w:val="000000"/>
          <w:sz w:val="28"/>
          <w:szCs w:val="28"/>
        </w:rPr>
        <w:t>Петерина</w:t>
      </w:r>
      <w:proofErr w:type="spellEnd"/>
      <w:r>
        <w:rPr>
          <w:rStyle w:val="c0"/>
          <w:color w:val="000000"/>
          <w:sz w:val="28"/>
          <w:szCs w:val="28"/>
        </w:rPr>
        <w:t xml:space="preserve"> утверждает, что у детей старшей группы необходимо активно и последовательно формировать дружеские взаимоотношения, привычку играть и заниматься сообща. умение подчиняться требованием взрослых и установленным нормам поведения, в своих поступках следовать примеру хороших людей, положительным, героическим персонажам художественных произведений.</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Исследования Т. И. Бабаевой, И. Н. Курочкиной показатели, что выполнение правил культурного поведения старшие дошкольники начинают мотивировать желанием учесть интересы окружающих, стремление сохранить доброжелательную обстановку (в библиотеке надо вести себя тихо, спокойно, чтобы не мешать другим читать или выбирать книгу). У детей складывается правильное отношение к нравственным качествам личности, углубляется понимание их содержания.</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 xml:space="preserve">В. И. </w:t>
      </w:r>
      <w:proofErr w:type="spellStart"/>
      <w:r>
        <w:rPr>
          <w:rStyle w:val="c0"/>
          <w:color w:val="000000"/>
          <w:sz w:val="28"/>
          <w:szCs w:val="28"/>
        </w:rPr>
        <w:t>Логтнова</w:t>
      </w:r>
      <w:proofErr w:type="spellEnd"/>
      <w:r>
        <w:rPr>
          <w:rStyle w:val="c0"/>
          <w:color w:val="000000"/>
          <w:sz w:val="28"/>
          <w:szCs w:val="28"/>
        </w:rPr>
        <w:t xml:space="preserve">, М. А. </w:t>
      </w:r>
      <w:proofErr w:type="spellStart"/>
      <w:r>
        <w:rPr>
          <w:rStyle w:val="c0"/>
          <w:color w:val="000000"/>
          <w:sz w:val="28"/>
          <w:szCs w:val="28"/>
        </w:rPr>
        <w:t>Саморукова</w:t>
      </w:r>
      <w:proofErr w:type="spellEnd"/>
      <w:r>
        <w:rPr>
          <w:rStyle w:val="c0"/>
          <w:color w:val="000000"/>
          <w:sz w:val="28"/>
          <w:szCs w:val="28"/>
        </w:rPr>
        <w:t>, Л. Ф. Островская называют следующие методы воспитания культуры поведения у дошкольников: эстетическая беседа, различные виды игр (подвижные, музыкальные, со строительным материалом, театрализованные, народные, сюжетно - ролевые, дидактические, настольно печатные, чтение произведений художественной литературы, создание проблемных ситуаций.</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 xml:space="preserve">С. В. </w:t>
      </w:r>
      <w:proofErr w:type="spellStart"/>
      <w:r>
        <w:rPr>
          <w:rStyle w:val="c0"/>
          <w:color w:val="000000"/>
          <w:sz w:val="28"/>
          <w:szCs w:val="28"/>
        </w:rPr>
        <w:t>Петерина</w:t>
      </w:r>
      <w:proofErr w:type="spellEnd"/>
      <w:r>
        <w:rPr>
          <w:rStyle w:val="c0"/>
          <w:color w:val="000000"/>
          <w:sz w:val="28"/>
          <w:szCs w:val="28"/>
        </w:rPr>
        <w:t xml:space="preserve"> с целью формирования у дошкольников культуры поведения предлагает использовать коллективные игры - занятия, игры - инсценировки, игры упражнения, специально разработанные ею. Одним из наиболее </w:t>
      </w:r>
      <w:r>
        <w:rPr>
          <w:rStyle w:val="c0"/>
          <w:color w:val="000000"/>
          <w:sz w:val="28"/>
          <w:szCs w:val="28"/>
        </w:rPr>
        <w:lastRenderedPageBreak/>
        <w:t xml:space="preserve">эффективных методов воспитания культуры поведения С. В. </w:t>
      </w:r>
      <w:proofErr w:type="spellStart"/>
      <w:r>
        <w:rPr>
          <w:rStyle w:val="c0"/>
          <w:color w:val="000000"/>
          <w:sz w:val="28"/>
          <w:szCs w:val="28"/>
        </w:rPr>
        <w:t>Петерина</w:t>
      </w:r>
      <w:proofErr w:type="spellEnd"/>
      <w:r>
        <w:rPr>
          <w:rStyle w:val="c0"/>
          <w:color w:val="000000"/>
          <w:sz w:val="28"/>
          <w:szCs w:val="28"/>
        </w:rPr>
        <w:t xml:space="preserve"> считает этические беседы.</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Одна из возможных основ этической беседы - художественная литература.</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Таким образом, старший дошкольный возраст - благоприятный период для формирования у дошкольников культуры поведения. Под культурным поведением мы будем понимать умение устанавливать дружеские взаимоотношения, привычку играть и заниматься сообща, умение подчиняться требованиям взрослых и установленным норм поведения.</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Художественная литература является важным средством воспитания культуры поведения. Для правильного ее использования в педагогическом процессе необходимо знать особенности восприятия старшими дошкольниками произведений художественной литературы.</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Процесс развития художественного восприятия очень заметин в дошкольном возрасте. Понять, что художественное произведение отражает типичные черты явлений, ребенок может уже в 4-5 лет. Исследователи отмечают такую особенность художественного восприятия ребенка, как активность, глубокое сопереживание героям произведений. У старших дошкольников 5-6 лет появляется способности мысленно действовать в воображаемых обстоятельствах, как бы становиться на место героя. Например, вместе с героями сказки дети испытывают чувства страха в напряженные драматические моменты, чувства облегчения, удовлетворения при победе справедливости. Самыми любимыми у детей старшего дошкольного возраста становиться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 мотивов (коварство, чудесная помощь, противодействие злых и добрых сил и др.) с яркими, сильными характерами героев.</w:t>
      </w:r>
    </w:p>
    <w:p w:rsidR="00943B84" w:rsidRDefault="00943B84" w:rsidP="00943B84">
      <w:pPr>
        <w:pStyle w:val="c1"/>
        <w:spacing w:before="0" w:beforeAutospacing="0" w:after="0" w:afterAutospacing="0"/>
        <w:rPr>
          <w:rFonts w:ascii="Calibri" w:hAnsi="Calibri"/>
          <w:color w:val="000000"/>
          <w:sz w:val="22"/>
          <w:szCs w:val="22"/>
        </w:rPr>
      </w:pPr>
      <w:r>
        <w:rPr>
          <w:rStyle w:val="c0"/>
          <w:color w:val="000000"/>
          <w:sz w:val="28"/>
          <w:szCs w:val="28"/>
        </w:rPr>
        <w:t>Таким образом, художественная литература является важным средством воспитания культуры поведения у старших дошкольников.</w:t>
      </w:r>
    </w:p>
    <w:p w:rsidR="005A58F3" w:rsidRDefault="005A58F3"/>
    <w:sectPr w:rsidR="005A58F3" w:rsidSect="005A5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43B84"/>
    <w:rsid w:val="005A58F3"/>
    <w:rsid w:val="00943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43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43B84"/>
  </w:style>
  <w:style w:type="character" w:customStyle="1" w:styleId="c4">
    <w:name w:val="c4"/>
    <w:basedOn w:val="a0"/>
    <w:rsid w:val="00943B84"/>
  </w:style>
</w:styles>
</file>

<file path=word/webSettings.xml><?xml version="1.0" encoding="utf-8"?>
<w:webSettings xmlns:r="http://schemas.openxmlformats.org/officeDocument/2006/relationships" xmlns:w="http://schemas.openxmlformats.org/wordprocessingml/2006/main">
  <w:divs>
    <w:div w:id="369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1055</Words>
  <Characters>6018</Characters>
  <Application>Microsoft Office Word</Application>
  <DocSecurity>0</DocSecurity>
  <Lines>50</Lines>
  <Paragraphs>14</Paragraphs>
  <ScaleCrop>false</ScaleCrop>
  <Company>Hewlett-Packard</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3</cp:revision>
  <dcterms:created xsi:type="dcterms:W3CDTF">2015-01-18T05:09:00Z</dcterms:created>
  <dcterms:modified xsi:type="dcterms:W3CDTF">2015-01-18T05:14:00Z</dcterms:modified>
</cp:coreProperties>
</file>