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AF9" w:rsidRDefault="004E1AF9" w:rsidP="004E1AF9">
      <w:pPr>
        <w:pStyle w:val="a3"/>
        <w:jc w:val="center"/>
        <w:rPr>
          <w:rFonts w:ascii="Times New Roman" w:hAnsi="Times New Roman"/>
          <w:sz w:val="26"/>
          <w:szCs w:val="26"/>
        </w:rPr>
      </w:pPr>
      <w:r>
        <w:rPr>
          <w:rFonts w:ascii="Times New Roman" w:hAnsi="Times New Roman"/>
          <w:sz w:val="26"/>
          <w:szCs w:val="26"/>
        </w:rPr>
        <w:t>Развитие коммуникативных способностей при организации образовательной деятельности с детьми с общим недоразвитием речи.</w:t>
      </w:r>
    </w:p>
    <w:p w:rsidR="004E1AF9" w:rsidRDefault="004E1AF9" w:rsidP="004E1AF9">
      <w:pPr>
        <w:pStyle w:val="a3"/>
        <w:jc w:val="center"/>
        <w:rPr>
          <w:rFonts w:ascii="Times New Roman" w:hAnsi="Times New Roman"/>
          <w:sz w:val="26"/>
          <w:szCs w:val="26"/>
        </w:rPr>
      </w:pPr>
    </w:p>
    <w:p w:rsidR="004E1AF9" w:rsidRDefault="004E1AF9" w:rsidP="004E1AF9">
      <w:pPr>
        <w:pStyle w:val="a3"/>
        <w:ind w:firstLine="709"/>
        <w:jc w:val="both"/>
        <w:rPr>
          <w:rFonts w:ascii="Times New Roman" w:hAnsi="Times New Roman"/>
          <w:sz w:val="26"/>
          <w:szCs w:val="26"/>
        </w:rPr>
      </w:pPr>
      <w:r>
        <w:rPr>
          <w:rFonts w:ascii="Times New Roman" w:hAnsi="Times New Roman"/>
          <w:sz w:val="26"/>
          <w:szCs w:val="26"/>
        </w:rPr>
        <w:t xml:space="preserve">Работая с детьми, имеющими общее недоразвитие речи, всё больше прихожу к выводу о том, что нарушение всех структурных единиц речи накладывает отпечаток на психическую деятельность ребёнка. Пока дети  не владеют произносительными навыками, связной речью, они замкнуты, малообщительны с окружающими и при малейшем изменении обстановки теряются, не находят слов выразить свои мысли, испытывают робость при обращении к кому-либо с просьбой. Многие ребята при этом больше используют  невербальные средства общения, в ущерб </w:t>
      </w:r>
      <w:proofErr w:type="gramStart"/>
      <w:r>
        <w:rPr>
          <w:rFonts w:ascii="Times New Roman" w:hAnsi="Times New Roman"/>
          <w:sz w:val="26"/>
          <w:szCs w:val="26"/>
        </w:rPr>
        <w:t>языковым</w:t>
      </w:r>
      <w:proofErr w:type="gramEnd"/>
      <w:r>
        <w:rPr>
          <w:rFonts w:ascii="Times New Roman" w:hAnsi="Times New Roman"/>
          <w:sz w:val="26"/>
          <w:szCs w:val="26"/>
        </w:rPr>
        <w:t>. Поэтому, часто не понимая друг друга, дети конфликтуют, не стремятся к сотрудничеству. Такое неблагополучие в сфере общения также приводит к трудности осуществления коллективных видов деятельности, эмоциональной неустойчивости, к возникновению негативных особенностей личности, искажению самооценки, вследствие чего возникают трудности при обучении в школе и социальной адаптации ребенка. Принимая во внимание результаты своих наблюдений,</w:t>
      </w:r>
      <w:r>
        <w:rPr>
          <w:rFonts w:ascii="Times New Roman" w:hAnsi="Times New Roman"/>
          <w:b/>
          <w:sz w:val="26"/>
          <w:szCs w:val="26"/>
        </w:rPr>
        <w:t xml:space="preserve"> </w:t>
      </w:r>
      <w:r>
        <w:rPr>
          <w:rFonts w:ascii="Times New Roman" w:hAnsi="Times New Roman"/>
          <w:sz w:val="26"/>
          <w:szCs w:val="26"/>
        </w:rPr>
        <w:t xml:space="preserve">я думала, какими же методами и приёмами помочь детям сблизиться, научиться доброжелательному общению друг с другом и с взрослыми. Основное время общения логопеда с детьми – это занятия, поэтому мне необходимо было  помнить о дефиците драгоценного времени на этом виде деятельности. Таким образом, я чётко определила  цель своей работы - развитие коммуникативных умений   детей с общим недоразвитием речи при организации образовательной деятельности. Занимаясь с детьми мне было необходимо сочетать коммуникативные задачи </w:t>
      </w:r>
      <w:proofErr w:type="gramStart"/>
      <w:r>
        <w:rPr>
          <w:rFonts w:ascii="Times New Roman" w:hAnsi="Times New Roman"/>
          <w:sz w:val="26"/>
          <w:szCs w:val="26"/>
        </w:rPr>
        <w:t>с</w:t>
      </w:r>
      <w:proofErr w:type="gramEnd"/>
      <w:r>
        <w:rPr>
          <w:rFonts w:ascii="Times New Roman" w:hAnsi="Times New Roman"/>
          <w:sz w:val="26"/>
          <w:szCs w:val="26"/>
        </w:rPr>
        <w:t xml:space="preserve"> коррекционными. Конечно, в нашей группе воспитателями уделяется большое внимание этому вопросу (проводятся занятия по развитию речи, чтению художественной литературы, беседы и игры по развитию лексико-грамматических категорий, театрализованные представления). Такая работа, по моему заключению, несомненно, даёт положительные результаты. Однако создание специальной обстановки на занятиях  послужит осознанности  и ускорит процесс развития  навыков общения. Передо мной встал вопрос: «Как же мне организовать образовательную деятельность так, чтобы дети не только получали необходимые знания, но и активно взаимодействовали друг с другом, развивая коммуникативные способности?»</w:t>
      </w:r>
    </w:p>
    <w:p w:rsidR="004E1AF9" w:rsidRDefault="004E1AF9" w:rsidP="004E1AF9">
      <w:pPr>
        <w:pStyle w:val="a3"/>
        <w:ind w:firstLine="709"/>
        <w:jc w:val="both"/>
        <w:rPr>
          <w:rFonts w:ascii="Times New Roman" w:hAnsi="Times New Roman"/>
          <w:sz w:val="26"/>
          <w:szCs w:val="26"/>
        </w:rPr>
      </w:pPr>
      <w:r>
        <w:rPr>
          <w:rFonts w:ascii="Times New Roman" w:hAnsi="Times New Roman"/>
          <w:b/>
          <w:sz w:val="26"/>
          <w:szCs w:val="26"/>
        </w:rPr>
        <w:t>Прежде всего, я выделила задачи развития речевой коммуникации у детей с общим недоразвитием речи в ходе организации образовательной деятельности:</w:t>
      </w:r>
      <w:r>
        <w:rPr>
          <w:rFonts w:ascii="Times New Roman" w:hAnsi="Times New Roman"/>
          <w:b/>
          <w:color w:val="2D2A2A"/>
          <w:sz w:val="26"/>
          <w:szCs w:val="26"/>
        </w:rPr>
        <w:t xml:space="preserve">   </w:t>
      </w:r>
    </w:p>
    <w:p w:rsidR="004E1AF9" w:rsidRDefault="004E1AF9" w:rsidP="004E1AF9">
      <w:pPr>
        <w:pStyle w:val="a3"/>
        <w:jc w:val="both"/>
        <w:rPr>
          <w:rFonts w:ascii="Times New Roman" w:hAnsi="Times New Roman"/>
          <w:color w:val="2D2A2A"/>
          <w:sz w:val="26"/>
          <w:szCs w:val="26"/>
        </w:rPr>
      </w:pPr>
      <w:r>
        <w:rPr>
          <w:rFonts w:ascii="Times New Roman" w:hAnsi="Times New Roman"/>
          <w:color w:val="2D2A2A"/>
          <w:sz w:val="26"/>
          <w:szCs w:val="26"/>
        </w:rPr>
        <w:t xml:space="preserve">    -  формировать положительный настрой при организации образования</w:t>
      </w:r>
      <w:proofErr w:type="gramStart"/>
      <w:r>
        <w:rPr>
          <w:rFonts w:ascii="Times New Roman" w:hAnsi="Times New Roman"/>
          <w:color w:val="2D2A2A"/>
          <w:sz w:val="26"/>
          <w:szCs w:val="26"/>
        </w:rPr>
        <w:t xml:space="preserve"> ,</w:t>
      </w:r>
      <w:proofErr w:type="gramEnd"/>
      <w:r>
        <w:rPr>
          <w:rFonts w:ascii="Times New Roman" w:hAnsi="Times New Roman"/>
          <w:color w:val="2D2A2A"/>
          <w:sz w:val="26"/>
          <w:szCs w:val="26"/>
        </w:rPr>
        <w:t xml:space="preserve"> </w:t>
      </w:r>
    </w:p>
    <w:p w:rsidR="004E1AF9" w:rsidRDefault="004E1AF9" w:rsidP="004E1AF9">
      <w:pPr>
        <w:pStyle w:val="a3"/>
        <w:jc w:val="both"/>
        <w:rPr>
          <w:rFonts w:ascii="Times New Roman" w:eastAsia="Times New Roman" w:hAnsi="Times New Roman"/>
          <w:color w:val="2D2A2A"/>
          <w:sz w:val="26"/>
          <w:szCs w:val="26"/>
          <w:lang w:eastAsia="ru-RU"/>
        </w:rPr>
      </w:pPr>
      <w:r>
        <w:rPr>
          <w:rFonts w:ascii="Times New Roman" w:eastAsia="Times New Roman" w:hAnsi="Times New Roman"/>
          <w:color w:val="2D2A2A"/>
          <w:sz w:val="26"/>
          <w:szCs w:val="26"/>
          <w:lang w:eastAsia="ru-RU"/>
        </w:rPr>
        <w:t xml:space="preserve">    - вырабатывать умение слушать и слышать; </w:t>
      </w:r>
    </w:p>
    <w:p w:rsidR="004E1AF9" w:rsidRDefault="004E1AF9" w:rsidP="004E1AF9">
      <w:pPr>
        <w:pStyle w:val="a3"/>
        <w:jc w:val="both"/>
        <w:rPr>
          <w:rFonts w:ascii="Times New Roman" w:eastAsia="Times New Roman" w:hAnsi="Times New Roman"/>
          <w:color w:val="2D2A2A"/>
          <w:sz w:val="26"/>
          <w:szCs w:val="26"/>
          <w:lang w:eastAsia="ru-RU"/>
        </w:rPr>
      </w:pPr>
      <w:r>
        <w:rPr>
          <w:rFonts w:ascii="Times New Roman" w:eastAsia="Times New Roman" w:hAnsi="Times New Roman"/>
          <w:color w:val="2D2A2A"/>
          <w:sz w:val="26"/>
          <w:szCs w:val="26"/>
          <w:lang w:eastAsia="ru-RU"/>
        </w:rPr>
        <w:t xml:space="preserve">    -   повысить самооценку и уверенность в себе; </w:t>
      </w:r>
    </w:p>
    <w:p w:rsidR="004E1AF9" w:rsidRDefault="004E1AF9" w:rsidP="004E1AF9">
      <w:pPr>
        <w:pStyle w:val="a3"/>
        <w:jc w:val="both"/>
        <w:rPr>
          <w:rFonts w:ascii="Times New Roman" w:eastAsia="Times New Roman" w:hAnsi="Times New Roman"/>
          <w:color w:val="2D2A2A"/>
          <w:sz w:val="26"/>
          <w:szCs w:val="26"/>
          <w:lang w:eastAsia="ru-RU"/>
        </w:rPr>
      </w:pPr>
      <w:r>
        <w:rPr>
          <w:rFonts w:ascii="Times New Roman" w:eastAsia="Times New Roman" w:hAnsi="Times New Roman"/>
          <w:color w:val="2D2A2A"/>
          <w:sz w:val="26"/>
          <w:szCs w:val="26"/>
          <w:lang w:eastAsia="ru-RU"/>
        </w:rPr>
        <w:t xml:space="preserve">    - воспринимать и понимать, поддерживать друг друга; </w:t>
      </w:r>
    </w:p>
    <w:p w:rsidR="004E1AF9" w:rsidRDefault="004E1AF9" w:rsidP="004E1AF9">
      <w:pPr>
        <w:pStyle w:val="a3"/>
        <w:jc w:val="both"/>
        <w:rPr>
          <w:rFonts w:ascii="Times New Roman" w:eastAsia="Times New Roman" w:hAnsi="Times New Roman"/>
          <w:color w:val="2D2A2A"/>
          <w:sz w:val="26"/>
          <w:szCs w:val="26"/>
          <w:lang w:eastAsia="ru-RU"/>
        </w:rPr>
      </w:pPr>
      <w:r>
        <w:rPr>
          <w:rFonts w:ascii="Times New Roman" w:eastAsia="Times New Roman" w:hAnsi="Times New Roman"/>
          <w:color w:val="2D2A2A"/>
          <w:sz w:val="26"/>
          <w:szCs w:val="26"/>
          <w:lang w:eastAsia="ru-RU"/>
        </w:rPr>
        <w:t xml:space="preserve">    - способствовать сплочению детского коллектива. </w:t>
      </w:r>
    </w:p>
    <w:p w:rsidR="004E1AF9" w:rsidRDefault="004E1AF9" w:rsidP="004E1AF9">
      <w:pPr>
        <w:pStyle w:val="a3"/>
        <w:ind w:firstLine="709"/>
        <w:jc w:val="both"/>
        <w:rPr>
          <w:rFonts w:ascii="Times New Roman" w:eastAsia="Times New Roman" w:hAnsi="Times New Roman"/>
          <w:color w:val="2D2A2A"/>
          <w:sz w:val="26"/>
          <w:szCs w:val="26"/>
          <w:lang w:eastAsia="ru-RU"/>
        </w:rPr>
      </w:pPr>
      <w:r>
        <w:rPr>
          <w:rFonts w:ascii="Times New Roman" w:eastAsia="Times New Roman" w:hAnsi="Times New Roman"/>
          <w:color w:val="2D2A2A"/>
          <w:sz w:val="26"/>
          <w:szCs w:val="26"/>
          <w:lang w:eastAsia="ru-RU"/>
        </w:rPr>
        <w:t>Далее я определила, что для создания условий реализации поставленных задач необходимо их включение в созданную коррекционно-развивающую среду при реализации образовательного комплекса</w:t>
      </w:r>
      <w:proofErr w:type="gramStart"/>
      <w:r>
        <w:rPr>
          <w:rFonts w:ascii="Times New Roman" w:eastAsia="Times New Roman" w:hAnsi="Times New Roman"/>
          <w:color w:val="2D2A2A"/>
          <w:sz w:val="26"/>
          <w:szCs w:val="26"/>
          <w:lang w:eastAsia="ru-RU"/>
        </w:rPr>
        <w:t xml:space="preserve"> .</w:t>
      </w:r>
      <w:proofErr w:type="gramEnd"/>
      <w:r>
        <w:rPr>
          <w:rFonts w:ascii="Times New Roman" w:eastAsia="Times New Roman" w:hAnsi="Times New Roman"/>
          <w:color w:val="2D2A2A"/>
          <w:sz w:val="26"/>
          <w:szCs w:val="26"/>
          <w:lang w:eastAsia="ru-RU"/>
        </w:rPr>
        <w:t xml:space="preserve"> При этом формы организации детей  выбрала следующие:</w:t>
      </w:r>
    </w:p>
    <w:p w:rsidR="004E1AF9" w:rsidRDefault="004E1AF9" w:rsidP="004E1AF9">
      <w:pPr>
        <w:pStyle w:val="a3"/>
        <w:ind w:firstLine="709"/>
        <w:jc w:val="both"/>
        <w:rPr>
          <w:rFonts w:ascii="Times New Roman" w:eastAsia="Times New Roman" w:hAnsi="Times New Roman"/>
          <w:color w:val="2D2A2A"/>
          <w:sz w:val="26"/>
          <w:szCs w:val="26"/>
          <w:lang w:eastAsia="ru-RU"/>
        </w:rPr>
      </w:pPr>
      <w:r>
        <w:rPr>
          <w:rFonts w:ascii="Times New Roman" w:eastAsia="Times New Roman" w:hAnsi="Times New Roman"/>
          <w:color w:val="2D2A2A"/>
          <w:sz w:val="26"/>
          <w:szCs w:val="26"/>
          <w:lang w:eastAsia="ru-RU"/>
        </w:rPr>
        <w:t>1)Проведение игр и упражнений со всей группой.</w:t>
      </w:r>
    </w:p>
    <w:p w:rsidR="004E1AF9" w:rsidRDefault="004E1AF9" w:rsidP="004E1AF9">
      <w:pPr>
        <w:pStyle w:val="a3"/>
        <w:ind w:firstLine="709"/>
        <w:jc w:val="both"/>
        <w:rPr>
          <w:rFonts w:ascii="Times New Roman" w:eastAsia="Times New Roman" w:hAnsi="Times New Roman"/>
          <w:color w:val="2D2A2A"/>
          <w:sz w:val="26"/>
          <w:szCs w:val="26"/>
          <w:lang w:eastAsia="ru-RU"/>
        </w:rPr>
      </w:pPr>
      <w:r>
        <w:rPr>
          <w:rFonts w:ascii="Times New Roman" w:eastAsia="Times New Roman" w:hAnsi="Times New Roman"/>
          <w:color w:val="2D2A2A"/>
          <w:sz w:val="26"/>
          <w:szCs w:val="26"/>
          <w:lang w:eastAsia="ru-RU"/>
        </w:rPr>
        <w:t>2)  Проведение игр и упражнений в парах.</w:t>
      </w:r>
    </w:p>
    <w:p w:rsidR="004E1AF9" w:rsidRDefault="004E1AF9" w:rsidP="004E1AF9">
      <w:pPr>
        <w:pStyle w:val="a3"/>
        <w:ind w:firstLine="709"/>
        <w:jc w:val="both"/>
        <w:rPr>
          <w:rFonts w:ascii="Times New Roman" w:eastAsia="Times New Roman" w:hAnsi="Times New Roman"/>
          <w:color w:val="2D2A2A"/>
          <w:sz w:val="26"/>
          <w:szCs w:val="26"/>
          <w:lang w:eastAsia="ru-RU"/>
        </w:rPr>
      </w:pPr>
      <w:r>
        <w:rPr>
          <w:rFonts w:ascii="Times New Roman" w:eastAsia="Times New Roman" w:hAnsi="Times New Roman"/>
          <w:color w:val="2D2A2A"/>
          <w:sz w:val="26"/>
          <w:szCs w:val="26"/>
          <w:lang w:eastAsia="ru-RU"/>
        </w:rPr>
        <w:t xml:space="preserve">3) Проведение игр и упражнений в </w:t>
      </w:r>
      <w:proofErr w:type="spellStart"/>
      <w:r>
        <w:rPr>
          <w:rFonts w:ascii="Times New Roman" w:eastAsia="Times New Roman" w:hAnsi="Times New Roman"/>
          <w:color w:val="2D2A2A"/>
          <w:sz w:val="26"/>
          <w:szCs w:val="26"/>
          <w:lang w:eastAsia="ru-RU"/>
        </w:rPr>
        <w:t>микрогруппах</w:t>
      </w:r>
      <w:proofErr w:type="spellEnd"/>
      <w:r>
        <w:rPr>
          <w:rFonts w:ascii="Times New Roman" w:eastAsia="Times New Roman" w:hAnsi="Times New Roman"/>
          <w:color w:val="2D2A2A"/>
          <w:sz w:val="26"/>
          <w:szCs w:val="26"/>
          <w:lang w:eastAsia="ru-RU"/>
        </w:rPr>
        <w:t>.</w:t>
      </w:r>
    </w:p>
    <w:p w:rsidR="004E1AF9" w:rsidRDefault="004E1AF9" w:rsidP="004E1AF9">
      <w:pPr>
        <w:pStyle w:val="a3"/>
        <w:ind w:firstLine="709"/>
        <w:jc w:val="both"/>
        <w:rPr>
          <w:rFonts w:ascii="Times New Roman" w:eastAsia="Times New Roman" w:hAnsi="Times New Roman"/>
          <w:color w:val="2D2A2A"/>
          <w:sz w:val="26"/>
          <w:szCs w:val="26"/>
          <w:lang w:eastAsia="ru-RU"/>
        </w:rPr>
      </w:pPr>
      <w:r>
        <w:rPr>
          <w:rFonts w:ascii="Times New Roman" w:eastAsia="Times New Roman" w:hAnsi="Times New Roman"/>
          <w:color w:val="2D2A2A"/>
          <w:sz w:val="26"/>
          <w:szCs w:val="26"/>
          <w:lang w:eastAsia="ru-RU"/>
        </w:rPr>
        <w:lastRenderedPageBreak/>
        <w:t>Для реализации поставленных задач я применила следующие методики, приёмы    и технологии:</w:t>
      </w:r>
    </w:p>
    <w:p w:rsidR="004E1AF9" w:rsidRDefault="004E1AF9" w:rsidP="004E1AF9">
      <w:pPr>
        <w:pStyle w:val="a3"/>
        <w:numPr>
          <w:ilvl w:val="0"/>
          <w:numId w:val="1"/>
        </w:numPr>
        <w:jc w:val="both"/>
        <w:rPr>
          <w:rFonts w:ascii="Times New Roman" w:eastAsia="Times New Roman" w:hAnsi="Times New Roman"/>
          <w:color w:val="2D2A2A"/>
          <w:sz w:val="26"/>
          <w:szCs w:val="26"/>
          <w:lang w:eastAsia="ru-RU"/>
        </w:rPr>
      </w:pPr>
      <w:r>
        <w:rPr>
          <w:rFonts w:ascii="Times New Roman" w:eastAsia="Times New Roman" w:hAnsi="Times New Roman"/>
          <w:color w:val="2D2A2A"/>
          <w:sz w:val="26"/>
          <w:szCs w:val="26"/>
          <w:lang w:eastAsia="ru-RU"/>
        </w:rPr>
        <w:t xml:space="preserve">коммуникативные игры и упражнения </w:t>
      </w:r>
    </w:p>
    <w:p w:rsidR="004E1AF9" w:rsidRDefault="004E1AF9" w:rsidP="004E1AF9">
      <w:pPr>
        <w:pStyle w:val="a3"/>
        <w:numPr>
          <w:ilvl w:val="0"/>
          <w:numId w:val="1"/>
        </w:numPr>
        <w:jc w:val="both"/>
        <w:rPr>
          <w:rFonts w:ascii="Times New Roman" w:eastAsia="Times New Roman" w:hAnsi="Times New Roman"/>
          <w:color w:val="2D2A2A"/>
          <w:sz w:val="26"/>
          <w:szCs w:val="26"/>
          <w:lang w:eastAsia="ru-RU"/>
        </w:rPr>
      </w:pPr>
      <w:r>
        <w:rPr>
          <w:rFonts w:ascii="Times New Roman" w:eastAsia="Times New Roman" w:hAnsi="Times New Roman"/>
          <w:color w:val="2D2A2A"/>
          <w:sz w:val="26"/>
          <w:szCs w:val="26"/>
          <w:lang w:eastAsia="ru-RU"/>
        </w:rPr>
        <w:t>игры-инсценировки;</w:t>
      </w:r>
    </w:p>
    <w:p w:rsidR="004E1AF9" w:rsidRDefault="004E1AF9" w:rsidP="004E1AF9">
      <w:pPr>
        <w:pStyle w:val="a3"/>
        <w:numPr>
          <w:ilvl w:val="0"/>
          <w:numId w:val="1"/>
        </w:numPr>
        <w:jc w:val="both"/>
        <w:rPr>
          <w:rFonts w:ascii="Times New Roman" w:eastAsia="Times New Roman" w:hAnsi="Times New Roman"/>
          <w:color w:val="2D2A2A"/>
          <w:sz w:val="26"/>
          <w:szCs w:val="26"/>
          <w:lang w:eastAsia="ru-RU"/>
        </w:rPr>
      </w:pPr>
      <w:r>
        <w:rPr>
          <w:rFonts w:ascii="Times New Roman" w:eastAsia="Times New Roman" w:hAnsi="Times New Roman"/>
          <w:color w:val="2D2A2A"/>
          <w:sz w:val="26"/>
          <w:szCs w:val="26"/>
          <w:lang w:eastAsia="ru-RU"/>
        </w:rPr>
        <w:t xml:space="preserve">использование продуктивных видов деятельности; </w:t>
      </w:r>
    </w:p>
    <w:p w:rsidR="004E1AF9" w:rsidRDefault="004E1AF9" w:rsidP="004E1AF9">
      <w:pPr>
        <w:pStyle w:val="a3"/>
        <w:numPr>
          <w:ilvl w:val="0"/>
          <w:numId w:val="1"/>
        </w:numPr>
        <w:jc w:val="both"/>
        <w:rPr>
          <w:rFonts w:ascii="Times New Roman" w:eastAsia="Times New Roman" w:hAnsi="Times New Roman"/>
          <w:color w:val="2D2A2A"/>
          <w:sz w:val="26"/>
          <w:szCs w:val="26"/>
          <w:lang w:eastAsia="ru-RU"/>
        </w:rPr>
      </w:pPr>
      <w:r>
        <w:rPr>
          <w:rFonts w:ascii="Times New Roman" w:eastAsia="Times New Roman" w:hAnsi="Times New Roman"/>
          <w:color w:val="2D2A2A"/>
          <w:sz w:val="26"/>
          <w:szCs w:val="26"/>
          <w:lang w:eastAsia="ru-RU"/>
        </w:rPr>
        <w:t>технология ТРИЗ.</w:t>
      </w:r>
    </w:p>
    <w:p w:rsidR="004E1AF9" w:rsidRDefault="004E1AF9" w:rsidP="004E1AF9">
      <w:pPr>
        <w:pStyle w:val="a3"/>
        <w:ind w:firstLine="709"/>
        <w:jc w:val="both"/>
        <w:rPr>
          <w:rFonts w:ascii="Times New Roman" w:hAnsi="Times New Roman"/>
          <w:sz w:val="26"/>
          <w:szCs w:val="26"/>
        </w:rPr>
      </w:pPr>
      <w:r>
        <w:rPr>
          <w:rFonts w:ascii="Times New Roman" w:eastAsia="Times New Roman" w:hAnsi="Times New Roman"/>
          <w:color w:val="2D2A2A"/>
          <w:sz w:val="26"/>
          <w:szCs w:val="26"/>
          <w:lang w:eastAsia="ru-RU"/>
        </w:rPr>
        <w:t xml:space="preserve">      На первом этапе работы с детьми старшей группы для того, чтобы расположить детей на комфортное, продуктивное общение применяю демократический стиль общения с детьми и во всех играх, упражнениях становлюсь равным участником. Так, на первых порах, знакомясь с детьми, и </w:t>
      </w:r>
      <w:proofErr w:type="gramStart"/>
      <w:r>
        <w:rPr>
          <w:rFonts w:ascii="Times New Roman" w:eastAsia="Times New Roman" w:hAnsi="Times New Roman"/>
          <w:color w:val="2D2A2A"/>
          <w:sz w:val="26"/>
          <w:szCs w:val="26"/>
          <w:lang w:eastAsia="ru-RU"/>
        </w:rPr>
        <w:t>обращая их внимание друг на</w:t>
      </w:r>
      <w:proofErr w:type="gramEnd"/>
      <w:r>
        <w:rPr>
          <w:rFonts w:ascii="Times New Roman" w:eastAsia="Times New Roman" w:hAnsi="Times New Roman"/>
          <w:color w:val="2D2A2A"/>
          <w:sz w:val="26"/>
          <w:szCs w:val="26"/>
          <w:lang w:eastAsia="ru-RU"/>
        </w:rPr>
        <w:t xml:space="preserve"> друга,  я  собираю их в кружок  и играю в игру «Назови своё имя». Ребёнок говорит «Меня зовут Катя. А тебя?» и передают мяч соседу справа. Также, спустя некоторое время, когда дети немного перезнакомятся, использую на занятиях игры «Чей голосок?», «Кого не стало?», «Зеркало». Такие игры представляют собой  диалоговое общение, в котором взрослый выступает как образец тактичного собеседника, умея не только говорить, но и выслушивать ребёнка. </w:t>
      </w:r>
      <w:r>
        <w:rPr>
          <w:rFonts w:ascii="Times New Roman" w:hAnsi="Times New Roman"/>
          <w:sz w:val="26"/>
          <w:szCs w:val="26"/>
        </w:rPr>
        <w:t>Галицких Е. О. полагает, что диалог - это не просто вопросно-ответная форма речи, диалог предполагает личностные, партнерские отношения между собеседниками. Конечно, проблемы коммуникации были отмечены с первых занятий. У детей не хватало терпения выслушивать собеседника, все начинали говорить одновременно. Нам пришлось установить правила поведения:</w:t>
      </w:r>
    </w:p>
    <w:p w:rsidR="004E1AF9" w:rsidRDefault="004E1AF9" w:rsidP="004E1AF9">
      <w:pPr>
        <w:pStyle w:val="a3"/>
        <w:numPr>
          <w:ilvl w:val="0"/>
          <w:numId w:val="2"/>
        </w:numPr>
        <w:ind w:left="426"/>
        <w:jc w:val="both"/>
        <w:rPr>
          <w:rFonts w:ascii="Times New Roman" w:hAnsi="Times New Roman"/>
          <w:sz w:val="26"/>
          <w:szCs w:val="26"/>
        </w:rPr>
      </w:pPr>
      <w:r>
        <w:rPr>
          <w:rFonts w:ascii="Times New Roman" w:hAnsi="Times New Roman"/>
          <w:sz w:val="26"/>
          <w:szCs w:val="26"/>
        </w:rPr>
        <w:t>Говорит один, а другие слушают, высказываться надо по очереди</w:t>
      </w:r>
    </w:p>
    <w:p w:rsidR="004E1AF9" w:rsidRDefault="004E1AF9" w:rsidP="004E1AF9">
      <w:pPr>
        <w:pStyle w:val="a3"/>
        <w:numPr>
          <w:ilvl w:val="0"/>
          <w:numId w:val="2"/>
        </w:numPr>
        <w:ind w:left="426"/>
        <w:jc w:val="both"/>
        <w:rPr>
          <w:rFonts w:ascii="Times New Roman" w:hAnsi="Times New Roman"/>
          <w:sz w:val="26"/>
          <w:szCs w:val="26"/>
        </w:rPr>
      </w:pPr>
      <w:r>
        <w:rPr>
          <w:rFonts w:ascii="Times New Roman" w:hAnsi="Times New Roman"/>
          <w:sz w:val="26"/>
          <w:szCs w:val="26"/>
        </w:rPr>
        <w:t>Выслушай говорящего до конца, чтобы понять его.</w:t>
      </w:r>
    </w:p>
    <w:p w:rsidR="004E1AF9" w:rsidRDefault="004E1AF9" w:rsidP="004E1AF9">
      <w:pPr>
        <w:pStyle w:val="a3"/>
        <w:numPr>
          <w:ilvl w:val="0"/>
          <w:numId w:val="2"/>
        </w:numPr>
        <w:ind w:left="426"/>
        <w:jc w:val="both"/>
        <w:rPr>
          <w:rFonts w:ascii="Times New Roman" w:hAnsi="Times New Roman"/>
          <w:sz w:val="26"/>
          <w:szCs w:val="26"/>
        </w:rPr>
      </w:pPr>
      <w:r>
        <w:rPr>
          <w:rFonts w:ascii="Times New Roman" w:hAnsi="Times New Roman"/>
          <w:sz w:val="26"/>
          <w:szCs w:val="26"/>
        </w:rPr>
        <w:t>Подними руку, если хочешь что-то хочешь сказать, а не выкрикивай с места.</w:t>
      </w:r>
    </w:p>
    <w:p w:rsidR="004E1AF9" w:rsidRDefault="004E1AF9" w:rsidP="004E1AF9">
      <w:pPr>
        <w:pStyle w:val="a3"/>
        <w:numPr>
          <w:ilvl w:val="0"/>
          <w:numId w:val="2"/>
        </w:numPr>
        <w:ind w:left="426"/>
        <w:jc w:val="both"/>
        <w:rPr>
          <w:rFonts w:ascii="Times New Roman" w:hAnsi="Times New Roman"/>
          <w:sz w:val="26"/>
          <w:szCs w:val="26"/>
        </w:rPr>
      </w:pPr>
      <w:r>
        <w:rPr>
          <w:rFonts w:ascii="Times New Roman" w:hAnsi="Times New Roman"/>
          <w:sz w:val="26"/>
          <w:szCs w:val="26"/>
        </w:rPr>
        <w:t>Говори, не торопись. Знай, что твои товарищи с уважением выслушают тебя.</w:t>
      </w:r>
    </w:p>
    <w:p w:rsidR="004E1AF9" w:rsidRDefault="004E1AF9" w:rsidP="004E1AF9">
      <w:pPr>
        <w:pStyle w:val="a3"/>
        <w:numPr>
          <w:ilvl w:val="0"/>
          <w:numId w:val="2"/>
        </w:numPr>
        <w:ind w:left="426"/>
        <w:jc w:val="both"/>
        <w:rPr>
          <w:rFonts w:ascii="Times New Roman" w:hAnsi="Times New Roman"/>
          <w:sz w:val="26"/>
          <w:szCs w:val="26"/>
        </w:rPr>
      </w:pPr>
      <w:r>
        <w:rPr>
          <w:rFonts w:ascii="Times New Roman" w:hAnsi="Times New Roman"/>
          <w:sz w:val="26"/>
          <w:szCs w:val="26"/>
        </w:rPr>
        <w:t>Говори  громко, но не очень, чтобы тебя услышали</w:t>
      </w:r>
    </w:p>
    <w:p w:rsidR="004E1AF9" w:rsidRDefault="004E1AF9" w:rsidP="004E1AF9">
      <w:pPr>
        <w:pStyle w:val="a3"/>
        <w:numPr>
          <w:ilvl w:val="0"/>
          <w:numId w:val="2"/>
        </w:numPr>
        <w:ind w:left="426"/>
        <w:jc w:val="both"/>
        <w:rPr>
          <w:rFonts w:ascii="Times New Roman" w:hAnsi="Times New Roman"/>
          <w:sz w:val="26"/>
          <w:szCs w:val="26"/>
        </w:rPr>
      </w:pPr>
      <w:r>
        <w:rPr>
          <w:rFonts w:ascii="Times New Roman" w:hAnsi="Times New Roman"/>
          <w:sz w:val="26"/>
          <w:szCs w:val="26"/>
        </w:rPr>
        <w:t>Правильно выбирай слова обращения: к взрослым – «вы», детям – «ты»</w:t>
      </w:r>
    </w:p>
    <w:p w:rsidR="004E1AF9" w:rsidRDefault="004E1AF9" w:rsidP="004E1AF9">
      <w:pPr>
        <w:pStyle w:val="a3"/>
        <w:numPr>
          <w:ilvl w:val="0"/>
          <w:numId w:val="2"/>
        </w:numPr>
        <w:ind w:left="426"/>
        <w:jc w:val="both"/>
        <w:rPr>
          <w:rFonts w:ascii="Times New Roman" w:hAnsi="Times New Roman"/>
          <w:sz w:val="26"/>
          <w:szCs w:val="26"/>
        </w:rPr>
      </w:pPr>
      <w:r>
        <w:rPr>
          <w:rFonts w:ascii="Times New Roman" w:hAnsi="Times New Roman"/>
          <w:sz w:val="26"/>
          <w:szCs w:val="26"/>
        </w:rPr>
        <w:t>Если ты не согласен, так и скажи, а потом обоснуй, почему.</w:t>
      </w:r>
    </w:p>
    <w:p w:rsidR="004E1AF9" w:rsidRDefault="004E1AF9" w:rsidP="004E1AF9">
      <w:pPr>
        <w:pStyle w:val="a3"/>
        <w:ind w:firstLine="709"/>
        <w:jc w:val="both"/>
        <w:rPr>
          <w:rFonts w:ascii="Times New Roman" w:hAnsi="Times New Roman"/>
          <w:sz w:val="26"/>
          <w:szCs w:val="26"/>
        </w:rPr>
      </w:pPr>
      <w:r>
        <w:rPr>
          <w:rFonts w:ascii="Times New Roman" w:hAnsi="Times New Roman"/>
          <w:sz w:val="26"/>
          <w:szCs w:val="26"/>
        </w:rPr>
        <w:t xml:space="preserve">Введение простых правил общения дало возможность контролировать друг друга и себя, получить равенство в общении со сверстниками. </w:t>
      </w:r>
    </w:p>
    <w:p w:rsidR="004E1AF9" w:rsidRDefault="004E1AF9" w:rsidP="004E1AF9">
      <w:pPr>
        <w:pStyle w:val="a3"/>
        <w:ind w:firstLine="709"/>
        <w:jc w:val="both"/>
        <w:rPr>
          <w:rFonts w:ascii="Times New Roman" w:hAnsi="Times New Roman"/>
          <w:sz w:val="26"/>
          <w:szCs w:val="26"/>
        </w:rPr>
      </w:pPr>
      <w:r>
        <w:rPr>
          <w:rFonts w:ascii="Times New Roman" w:eastAsia="Times New Roman" w:hAnsi="Times New Roman"/>
          <w:color w:val="2D2A2A"/>
          <w:sz w:val="26"/>
          <w:szCs w:val="26"/>
          <w:lang w:eastAsia="ru-RU"/>
        </w:rPr>
        <w:t xml:space="preserve">Продолжая работу над выработкой умения слушать и слышать взрослого, сверстника, я  </w:t>
      </w:r>
      <w:r>
        <w:rPr>
          <w:rFonts w:ascii="Times New Roman" w:hAnsi="Times New Roman"/>
          <w:sz w:val="26"/>
          <w:szCs w:val="26"/>
        </w:rPr>
        <w:t xml:space="preserve">организую парное взаимодействие в процессе создания условий для развития речи. Для этого хороши </w:t>
      </w:r>
      <w:r>
        <w:rPr>
          <w:rFonts w:ascii="Times New Roman" w:eastAsia="Times New Roman" w:hAnsi="Times New Roman"/>
          <w:color w:val="2D2A2A"/>
          <w:sz w:val="26"/>
          <w:szCs w:val="26"/>
          <w:lang w:eastAsia="ru-RU"/>
        </w:rPr>
        <w:t xml:space="preserve"> следующие виды деятельности:</w:t>
      </w:r>
    </w:p>
    <w:p w:rsidR="004E1AF9" w:rsidRDefault="004E1AF9" w:rsidP="004E1AF9">
      <w:pPr>
        <w:pStyle w:val="a3"/>
        <w:jc w:val="both"/>
        <w:rPr>
          <w:rFonts w:ascii="Times New Roman" w:eastAsia="Times New Roman" w:hAnsi="Times New Roman"/>
          <w:color w:val="2D2A2A"/>
          <w:sz w:val="26"/>
          <w:szCs w:val="26"/>
          <w:lang w:eastAsia="ru-RU"/>
        </w:rPr>
      </w:pPr>
      <w:r>
        <w:rPr>
          <w:rFonts w:ascii="Times New Roman" w:eastAsia="Times New Roman" w:hAnsi="Times New Roman"/>
          <w:color w:val="2D2A2A"/>
          <w:sz w:val="26"/>
          <w:szCs w:val="26"/>
          <w:lang w:eastAsia="ru-RU"/>
        </w:rPr>
        <w:t xml:space="preserve">- проведение </w:t>
      </w:r>
      <w:proofErr w:type="spellStart"/>
      <w:r>
        <w:rPr>
          <w:rFonts w:ascii="Times New Roman" w:eastAsia="Times New Roman" w:hAnsi="Times New Roman"/>
          <w:color w:val="2D2A2A"/>
          <w:sz w:val="26"/>
          <w:szCs w:val="26"/>
          <w:lang w:eastAsia="ru-RU"/>
        </w:rPr>
        <w:t>физминуток</w:t>
      </w:r>
      <w:proofErr w:type="spellEnd"/>
      <w:r>
        <w:rPr>
          <w:rFonts w:ascii="Times New Roman" w:eastAsia="Times New Roman" w:hAnsi="Times New Roman"/>
          <w:color w:val="2D2A2A"/>
          <w:sz w:val="26"/>
          <w:szCs w:val="26"/>
          <w:lang w:eastAsia="ru-RU"/>
        </w:rPr>
        <w:t>, пальчиковых игр парами;</w:t>
      </w:r>
    </w:p>
    <w:p w:rsidR="004E1AF9" w:rsidRDefault="004E1AF9" w:rsidP="004E1AF9">
      <w:pPr>
        <w:pStyle w:val="a3"/>
        <w:jc w:val="both"/>
        <w:rPr>
          <w:rFonts w:ascii="Times New Roman" w:eastAsia="Times New Roman" w:hAnsi="Times New Roman"/>
          <w:color w:val="2D2A2A"/>
          <w:sz w:val="26"/>
          <w:szCs w:val="26"/>
          <w:lang w:eastAsia="ru-RU"/>
        </w:rPr>
      </w:pPr>
      <w:r>
        <w:rPr>
          <w:rFonts w:ascii="Times New Roman" w:eastAsia="Times New Roman" w:hAnsi="Times New Roman"/>
          <w:color w:val="2D2A2A"/>
          <w:sz w:val="26"/>
          <w:szCs w:val="26"/>
          <w:lang w:eastAsia="ru-RU"/>
        </w:rPr>
        <w:t>- составление рассказов по картинке, пересказы текстов парами, когда дети договариваются, кто будет начинать рассказ, кто продолжит после сигнального слова «стоп», внимательно слушая рассказ своего сверстника.</w:t>
      </w:r>
    </w:p>
    <w:p w:rsidR="004E1AF9" w:rsidRDefault="004E1AF9" w:rsidP="004E1AF9">
      <w:pPr>
        <w:pStyle w:val="a3"/>
        <w:jc w:val="both"/>
        <w:rPr>
          <w:rFonts w:ascii="Times New Roman" w:eastAsia="Times New Roman" w:hAnsi="Times New Roman"/>
          <w:color w:val="2D2A2A"/>
          <w:sz w:val="26"/>
          <w:szCs w:val="26"/>
          <w:lang w:eastAsia="ru-RU"/>
        </w:rPr>
      </w:pPr>
      <w:r>
        <w:rPr>
          <w:rFonts w:ascii="Times New Roman" w:eastAsia="Times New Roman" w:hAnsi="Times New Roman"/>
          <w:color w:val="2D2A2A"/>
          <w:sz w:val="26"/>
          <w:szCs w:val="26"/>
          <w:lang w:eastAsia="ru-RU"/>
        </w:rPr>
        <w:t>- составление предложений по двум картинкам, самостоятельно выбирая себе пару.</w:t>
      </w:r>
    </w:p>
    <w:p w:rsidR="004E1AF9" w:rsidRDefault="004E1AF9" w:rsidP="004E1AF9">
      <w:pPr>
        <w:pStyle w:val="a3"/>
        <w:ind w:firstLine="709"/>
        <w:jc w:val="both"/>
        <w:rPr>
          <w:rFonts w:ascii="Times New Roman" w:eastAsia="Times New Roman" w:hAnsi="Times New Roman"/>
          <w:color w:val="2D2A2A"/>
          <w:sz w:val="26"/>
          <w:szCs w:val="26"/>
          <w:lang w:eastAsia="ru-RU"/>
        </w:rPr>
      </w:pPr>
      <w:r>
        <w:rPr>
          <w:rFonts w:ascii="Times New Roman" w:hAnsi="Times New Roman"/>
          <w:sz w:val="26"/>
          <w:szCs w:val="26"/>
        </w:rPr>
        <w:t>Я заметила, что дети с более низким уровнем речевого общения не всегда сохраняют устойчивое внимание во время общения на занятиях.  Но они  с радостью и интересом вступают в диалоги с животными, сказочными персонажами.  Поэтому на индивидуальную  и подгрупповую работу   включала приход Незнайки, кошки, собачки, Машеньки  и других героев сказок с целью оказания им какой-либо помощи. Включение  элементов сюжетно-ролевых игр «Магазин» (</w:t>
      </w:r>
      <w:proofErr w:type="spellStart"/>
      <w:r>
        <w:rPr>
          <w:rFonts w:ascii="Times New Roman" w:hAnsi="Times New Roman"/>
          <w:sz w:val="26"/>
          <w:szCs w:val="26"/>
        </w:rPr>
        <w:t>н-р</w:t>
      </w:r>
      <w:proofErr w:type="spellEnd"/>
      <w:r>
        <w:rPr>
          <w:rFonts w:ascii="Times New Roman" w:hAnsi="Times New Roman"/>
          <w:sz w:val="26"/>
          <w:szCs w:val="26"/>
        </w:rPr>
        <w:t>: покупка картинок на заданный звук), «Путешествия», драматизаций, стихотворных произведений помогают не только активизировать речь детей,  но и позволило  детям освоить форму различных высказываний диалога,  правила очередности, усвоить различные  виды интонации.</w:t>
      </w:r>
    </w:p>
    <w:p w:rsidR="004E1AF9" w:rsidRDefault="004E1AF9" w:rsidP="004E1AF9">
      <w:pPr>
        <w:pStyle w:val="a3"/>
        <w:ind w:firstLine="709"/>
        <w:jc w:val="both"/>
        <w:rPr>
          <w:rFonts w:ascii="Times New Roman" w:eastAsia="Times New Roman" w:hAnsi="Times New Roman"/>
          <w:color w:val="2D2A2A"/>
          <w:sz w:val="26"/>
          <w:szCs w:val="26"/>
          <w:lang w:eastAsia="ru-RU"/>
        </w:rPr>
      </w:pPr>
      <w:r>
        <w:rPr>
          <w:rFonts w:ascii="Times New Roman" w:hAnsi="Times New Roman"/>
          <w:sz w:val="26"/>
          <w:szCs w:val="26"/>
        </w:rPr>
        <w:lastRenderedPageBreak/>
        <w:t xml:space="preserve">На мой взгляд,  удачным было введение театральной деятельности в учебный процесс. Используемые  приёмы театрализации позволили мне добиться положительных результатов в коррекционно-речевом развитии, максимально реализуя потенциальные возможности детей. Дети также  проигрывали мини-диалоги, используя различные виды пальчикового и настольного театра, театра «Рукавичка». По моим наблюдениям, введение театральной деятельности в учебный процесс стимулирует творческую активность детей, даёт им  уверенность в своих силах, возможность раскрепоститься, способствует накоплению словарного запаса, развитию связной речи, автоматизации звуков, что, несомненно, служит развитию коммуникативных способностей. </w:t>
      </w:r>
    </w:p>
    <w:p w:rsidR="004E1AF9" w:rsidRDefault="004E1AF9" w:rsidP="004E1AF9">
      <w:pPr>
        <w:pStyle w:val="a3"/>
        <w:ind w:firstLine="709"/>
        <w:jc w:val="both"/>
        <w:rPr>
          <w:rFonts w:ascii="Times New Roman" w:eastAsia="Times New Roman" w:hAnsi="Times New Roman"/>
          <w:color w:val="2D2A2A"/>
          <w:sz w:val="26"/>
          <w:szCs w:val="26"/>
          <w:lang w:eastAsia="ru-RU"/>
        </w:rPr>
      </w:pPr>
      <w:r>
        <w:rPr>
          <w:rFonts w:ascii="Times New Roman" w:hAnsi="Times New Roman"/>
          <w:sz w:val="26"/>
          <w:szCs w:val="26"/>
        </w:rPr>
        <w:t xml:space="preserve">Анализируя результаты работы по этому направлению в старшей группе, я отмечаю, что дети стали намного активнее в общении, более уверенные в своих высказываниях, умеют  уступить право высказывания другому. А значит, в подготовительной группе мне предоставляется возможность усложнить задачи развития коммуникативных способностей и направить их на закрепление навыков общения, сплочения  детского коллектива.  </w:t>
      </w:r>
    </w:p>
    <w:p w:rsidR="004E1AF9" w:rsidRDefault="004E1AF9" w:rsidP="004E1AF9">
      <w:pPr>
        <w:pStyle w:val="a3"/>
        <w:ind w:firstLine="709"/>
        <w:jc w:val="both"/>
        <w:rPr>
          <w:rFonts w:ascii="Times New Roman" w:eastAsia="Times New Roman" w:hAnsi="Times New Roman"/>
          <w:color w:val="2D2A2A"/>
          <w:sz w:val="26"/>
          <w:szCs w:val="26"/>
          <w:lang w:eastAsia="ru-RU"/>
        </w:rPr>
      </w:pPr>
      <w:r>
        <w:rPr>
          <w:rFonts w:ascii="Times New Roman" w:hAnsi="Times New Roman"/>
          <w:sz w:val="26"/>
          <w:szCs w:val="26"/>
        </w:rPr>
        <w:t xml:space="preserve">Умение общаться в паре даёт мне возможность расширить границы общения на занятиях  в подгруппе, в коллективе. Для этих целей мне удачно подошёл метод  </w:t>
      </w:r>
      <w:r>
        <w:rPr>
          <w:rFonts w:ascii="Times New Roman" w:eastAsia="Times New Roman" w:hAnsi="Times New Roman"/>
          <w:color w:val="2D2A2A"/>
          <w:sz w:val="26"/>
          <w:szCs w:val="26"/>
          <w:lang w:eastAsia="ru-RU"/>
        </w:rPr>
        <w:t xml:space="preserve">выполнение заданий в </w:t>
      </w:r>
      <w:proofErr w:type="spellStart"/>
      <w:r>
        <w:rPr>
          <w:rFonts w:ascii="Times New Roman" w:eastAsia="Times New Roman" w:hAnsi="Times New Roman"/>
          <w:color w:val="2D2A2A"/>
          <w:sz w:val="26"/>
          <w:szCs w:val="26"/>
          <w:lang w:eastAsia="ru-RU"/>
        </w:rPr>
        <w:t>микрогруппах</w:t>
      </w:r>
      <w:proofErr w:type="spellEnd"/>
      <w:r>
        <w:rPr>
          <w:rFonts w:ascii="Times New Roman" w:eastAsia="Times New Roman" w:hAnsi="Times New Roman"/>
          <w:color w:val="2D2A2A"/>
          <w:sz w:val="26"/>
          <w:szCs w:val="26"/>
          <w:lang w:eastAsia="ru-RU"/>
        </w:rPr>
        <w:t xml:space="preserve">, используя </w:t>
      </w:r>
      <w:proofErr w:type="spellStart"/>
      <w:r>
        <w:rPr>
          <w:rFonts w:ascii="Times New Roman" w:eastAsia="Times New Roman" w:hAnsi="Times New Roman"/>
          <w:color w:val="2D2A2A"/>
          <w:sz w:val="26"/>
          <w:szCs w:val="26"/>
          <w:lang w:eastAsia="ru-RU"/>
        </w:rPr>
        <w:t>социо-игровые</w:t>
      </w:r>
      <w:proofErr w:type="spellEnd"/>
      <w:r>
        <w:rPr>
          <w:rFonts w:ascii="Times New Roman" w:eastAsia="Times New Roman" w:hAnsi="Times New Roman"/>
          <w:color w:val="2D2A2A"/>
          <w:sz w:val="26"/>
          <w:szCs w:val="26"/>
          <w:lang w:eastAsia="ru-RU"/>
        </w:rPr>
        <w:t xml:space="preserve"> подходы, предложенные Е.Е. </w:t>
      </w:r>
      <w:proofErr w:type="spellStart"/>
      <w:r>
        <w:rPr>
          <w:rFonts w:ascii="Times New Roman" w:eastAsia="Times New Roman" w:hAnsi="Times New Roman"/>
          <w:color w:val="2D2A2A"/>
          <w:sz w:val="26"/>
          <w:szCs w:val="26"/>
          <w:lang w:eastAsia="ru-RU"/>
        </w:rPr>
        <w:t>Шулешко</w:t>
      </w:r>
      <w:proofErr w:type="spellEnd"/>
      <w:r>
        <w:rPr>
          <w:rFonts w:ascii="Times New Roman" w:eastAsia="Times New Roman" w:hAnsi="Times New Roman"/>
          <w:color w:val="2D2A2A"/>
          <w:sz w:val="26"/>
          <w:szCs w:val="26"/>
          <w:lang w:eastAsia="ru-RU"/>
        </w:rPr>
        <w:t xml:space="preserve">. Поэтому часто организую учебный процесс  в форме игр-соревнований, </w:t>
      </w:r>
      <w:r>
        <w:rPr>
          <w:rFonts w:ascii="Times New Roman" w:hAnsi="Times New Roman"/>
          <w:sz w:val="26"/>
          <w:szCs w:val="26"/>
        </w:rPr>
        <w:t xml:space="preserve">особенно при работе над дифференциацией звуков. Ребята делятся на две команды, придумывают название команды на изучаемые звуки, выполняют задания на их дифференциацию, помогая друг другу. Так они развивают свои умения общаться, планируют совместные действия для достижения результатов. </w:t>
      </w:r>
    </w:p>
    <w:p w:rsidR="004E1AF9" w:rsidRDefault="004E1AF9" w:rsidP="004E1AF9">
      <w:pPr>
        <w:pStyle w:val="a3"/>
        <w:ind w:firstLine="709"/>
        <w:jc w:val="both"/>
        <w:rPr>
          <w:rFonts w:ascii="Times New Roman" w:hAnsi="Times New Roman"/>
          <w:sz w:val="26"/>
          <w:szCs w:val="26"/>
        </w:rPr>
      </w:pPr>
      <w:r>
        <w:rPr>
          <w:rFonts w:ascii="Times New Roman" w:hAnsi="Times New Roman"/>
          <w:sz w:val="26"/>
          <w:szCs w:val="26"/>
        </w:rPr>
        <w:t>В процессе работы я не удовлетворялась тем, что  ребёнок узнает новые слова, фразы обращения. Я добивалась, чтобы он употреблял полученные умения непринуждённо, по случаю, то есть сделать их произвольными. Поэтому также применяю такие творческие задания, как самостоятельное придумывание диалогов к картинке, придумывание конца рассказа, широко использую игры ТРИЗ: «</w:t>
      </w:r>
      <w:proofErr w:type="gramStart"/>
      <w:r>
        <w:rPr>
          <w:rFonts w:ascii="Times New Roman" w:hAnsi="Times New Roman"/>
          <w:sz w:val="26"/>
          <w:szCs w:val="26"/>
        </w:rPr>
        <w:t>Хорошо-плохо</w:t>
      </w:r>
      <w:proofErr w:type="gramEnd"/>
      <w:r>
        <w:rPr>
          <w:rFonts w:ascii="Times New Roman" w:hAnsi="Times New Roman"/>
          <w:sz w:val="26"/>
          <w:szCs w:val="26"/>
        </w:rPr>
        <w:t>», «Оживление предмета», «Волшебный экран». Систематически использую такие упражнения, как придумывание и обыгрывание рассказов на тему «Что было бы, если…» «Мы пошли в гости». В процессе работы я отмечаю, что эти игры способствуют развитию познавательной активности, построению инициативных высказываний.</w:t>
      </w:r>
    </w:p>
    <w:p w:rsidR="004E1AF9" w:rsidRDefault="004E1AF9" w:rsidP="004E1AF9">
      <w:pPr>
        <w:pStyle w:val="a3"/>
        <w:ind w:firstLine="709"/>
        <w:jc w:val="both"/>
        <w:rPr>
          <w:rFonts w:ascii="Times New Roman" w:hAnsi="Times New Roman"/>
          <w:sz w:val="26"/>
          <w:szCs w:val="26"/>
        </w:rPr>
      </w:pPr>
      <w:r>
        <w:rPr>
          <w:rFonts w:ascii="Times New Roman" w:hAnsi="Times New Roman"/>
          <w:sz w:val="26"/>
          <w:szCs w:val="26"/>
        </w:rPr>
        <w:t>Продолжая развивать и закреплять коммуникативные умения, организую образовательную деятельность, интегрируя  связную речь с такими видами продуктивной деятельности, как рисование, составление коллажей.</w:t>
      </w:r>
      <w:r>
        <w:rPr>
          <w:rFonts w:ascii="Times New Roman" w:eastAsia="Times New Roman" w:hAnsi="Times New Roman"/>
          <w:sz w:val="26"/>
          <w:szCs w:val="26"/>
          <w:lang w:eastAsia="ru-RU"/>
        </w:rPr>
        <w:t xml:space="preserve"> Учитывая тесную взаимосвязь состояния речи и моторной сферы ребёнка, сложную структуру и условия построения двигательного акта, особенности нарушения моторных функций, я не только обучаю детей, но и опираюсь на их непосредственный опыт практической деятельности, что позволяет обеспечить при этом комплексный характер обучения.</w:t>
      </w:r>
      <w:r>
        <w:rPr>
          <w:rFonts w:ascii="Times New Roman" w:hAnsi="Times New Roman"/>
          <w:sz w:val="26"/>
          <w:szCs w:val="26"/>
        </w:rPr>
        <w:t xml:space="preserve"> На таких видах образовательной деятельности </w:t>
      </w:r>
      <w:r>
        <w:rPr>
          <w:rFonts w:ascii="Times New Roman" w:hAnsi="Times New Roman"/>
          <w:color w:val="2D2A2A"/>
          <w:sz w:val="26"/>
          <w:szCs w:val="26"/>
        </w:rPr>
        <w:t xml:space="preserve">сначала организовываю приход в гости к детям корреспондента, который  берёт у детей интервью на различные темы. Такие интервью дают детям уроки речевого этикета. </w:t>
      </w:r>
      <w:proofErr w:type="gramStart"/>
      <w:r>
        <w:rPr>
          <w:rFonts w:ascii="Times New Roman" w:hAnsi="Times New Roman"/>
          <w:color w:val="2D2A2A"/>
          <w:sz w:val="26"/>
          <w:szCs w:val="26"/>
        </w:rPr>
        <w:t>Примерами речевого этикета могут быть:</w:t>
      </w:r>
      <w:r>
        <w:rPr>
          <w:rFonts w:ascii="Times New Roman" w:hAnsi="Times New Roman"/>
          <w:sz w:val="26"/>
          <w:szCs w:val="26"/>
        </w:rPr>
        <w:t xml:space="preserve"> обращения, знакомства, приветствия, привлечения внимания, приглашения, просьбы, извинения, сочувствия, поздравления, благодарности, прощания и другое.</w:t>
      </w:r>
      <w:proofErr w:type="gramEnd"/>
      <w:r>
        <w:rPr>
          <w:rFonts w:ascii="Times New Roman" w:hAnsi="Times New Roman"/>
          <w:sz w:val="26"/>
          <w:szCs w:val="26"/>
        </w:rPr>
        <w:t xml:space="preserve">  Затем </w:t>
      </w:r>
      <w:r>
        <w:rPr>
          <w:rFonts w:ascii="Times New Roman" w:hAnsi="Times New Roman"/>
          <w:sz w:val="26"/>
          <w:szCs w:val="26"/>
        </w:rPr>
        <w:lastRenderedPageBreak/>
        <w:t>дети выбирают картинки, подходящие к теме, вырезают, планируют, как лучше расположить, приклеивают, общаются по поводу получившегося результата. Очень продуктивными оказались  работы по составлению коллажей на темы «Все мы разные», «Что такое радость?» Создание совместных работ позволяет договариваться друг с другом, шлифуют навыки вежливости, приносят радость от общения друг с другом.</w:t>
      </w:r>
    </w:p>
    <w:p w:rsidR="004E1AF9" w:rsidRDefault="004E1AF9" w:rsidP="004E1AF9">
      <w:pPr>
        <w:pStyle w:val="a3"/>
        <w:ind w:firstLine="709"/>
        <w:jc w:val="both"/>
        <w:rPr>
          <w:rFonts w:ascii="Times New Roman" w:hAnsi="Times New Roman"/>
          <w:sz w:val="26"/>
          <w:szCs w:val="26"/>
        </w:rPr>
      </w:pPr>
      <w:r>
        <w:rPr>
          <w:rFonts w:ascii="Times New Roman" w:hAnsi="Times New Roman"/>
          <w:sz w:val="26"/>
          <w:szCs w:val="26"/>
        </w:rPr>
        <w:t xml:space="preserve"> Одновременно с реализацией задач развития коммуникативных способностей происходит развитие других компонентов речевой деятельности. У детей расширяется и уточняется словарный запас, развивается грамматический строй и произносительная сторона речи. </w:t>
      </w:r>
    </w:p>
    <w:p w:rsidR="004E1AF9" w:rsidRDefault="004E1AF9" w:rsidP="004E1AF9">
      <w:pPr>
        <w:pStyle w:val="a3"/>
        <w:ind w:firstLine="709"/>
        <w:jc w:val="both"/>
        <w:rPr>
          <w:rFonts w:ascii="Times New Roman" w:hAnsi="Times New Roman"/>
          <w:sz w:val="26"/>
          <w:szCs w:val="26"/>
        </w:rPr>
      </w:pPr>
      <w:r>
        <w:rPr>
          <w:rFonts w:ascii="Times New Roman" w:hAnsi="Times New Roman"/>
          <w:sz w:val="26"/>
          <w:szCs w:val="26"/>
        </w:rPr>
        <w:t xml:space="preserve"> Анализируя результаты работы по этому  направлению, я убедилась в том, что умело организованная  коррекционно-развивающая среда при организации образовательной деятельности  позволяет вывести детей  на качественно новый уровень владения речевого общения. Работа с дошкольниками становится более продуктивной т. к. дети научаются общаться с взаимным пониманием и уважением  друг к другу и  взрослому, свободно выражают свои мысли, сочувствуют и поддерживают друг друга. А также на протяжении длительного времени работы логопедом (более 10 лет) городская </w:t>
      </w:r>
      <w:proofErr w:type="spellStart"/>
      <w:r>
        <w:rPr>
          <w:rFonts w:ascii="Times New Roman" w:hAnsi="Times New Roman"/>
          <w:sz w:val="26"/>
          <w:szCs w:val="26"/>
        </w:rPr>
        <w:t>психолого-медико-педагогическая</w:t>
      </w:r>
      <w:proofErr w:type="spellEnd"/>
      <w:r>
        <w:rPr>
          <w:rFonts w:ascii="Times New Roman" w:hAnsi="Times New Roman"/>
          <w:sz w:val="26"/>
          <w:szCs w:val="26"/>
        </w:rPr>
        <w:t xml:space="preserve"> комиссия отмечает стабильно высокие результаты состояния речи моих выпускников. Я думаю, что каждый из нас хочет видеть ребёнка счастливым, умеющим общаться с окружающими его людьми. Приобретённые умения помогут ему найти гармонию отношений между людьми, помогут раскрыться ребёнку, понять свою значимость и особенность.</w:t>
      </w:r>
    </w:p>
    <w:p w:rsidR="004E1AF9" w:rsidRDefault="004E1AF9" w:rsidP="004E1AF9">
      <w:pPr>
        <w:pStyle w:val="a3"/>
        <w:ind w:firstLine="709"/>
        <w:jc w:val="both"/>
        <w:rPr>
          <w:rFonts w:ascii="Times New Roman" w:hAnsi="Times New Roman"/>
          <w:b/>
          <w:sz w:val="26"/>
          <w:szCs w:val="26"/>
        </w:rPr>
      </w:pPr>
      <w:r>
        <w:rPr>
          <w:rFonts w:ascii="Times New Roman" w:hAnsi="Times New Roman"/>
          <w:sz w:val="26"/>
          <w:szCs w:val="26"/>
          <w:lang w:eastAsia="ru-RU"/>
        </w:rPr>
        <w:t xml:space="preserve"> В  дальнейшем, переосмыслив эту тему, планирую  провести подробное изучение  возможностей  активизации   взаимодействия родителей с  детьми в процессе  развития  коммуникативных способностей.</w:t>
      </w:r>
      <w:r>
        <w:rPr>
          <w:rFonts w:ascii="Times New Roman" w:hAnsi="Times New Roman"/>
          <w:b/>
          <w:sz w:val="26"/>
          <w:szCs w:val="26"/>
        </w:rPr>
        <w:t xml:space="preserve"> </w:t>
      </w:r>
    </w:p>
    <w:p w:rsidR="004E1AF9" w:rsidRDefault="004E1AF9" w:rsidP="004E1AF9">
      <w:pPr>
        <w:rPr>
          <w:b/>
          <w:sz w:val="26"/>
          <w:szCs w:val="26"/>
        </w:rPr>
      </w:pPr>
    </w:p>
    <w:p w:rsidR="004E1AF9" w:rsidRDefault="004E1AF9" w:rsidP="004E1AF9">
      <w:pPr>
        <w:rPr>
          <w:rFonts w:ascii="Times New Roman" w:hAnsi="Times New Roman"/>
          <w:sz w:val="26"/>
          <w:szCs w:val="26"/>
          <w:lang w:eastAsia="ru-RU"/>
        </w:rPr>
      </w:pPr>
    </w:p>
    <w:p w:rsidR="004E1AF9" w:rsidRDefault="004E1AF9" w:rsidP="004E1AF9">
      <w:pPr>
        <w:rPr>
          <w:lang w:eastAsia="ru-RU"/>
        </w:rPr>
      </w:pPr>
      <w:r>
        <w:rPr>
          <w:noProof/>
          <w:lang w:eastAsia="ru-RU"/>
        </w:rPr>
        <w:drawing>
          <wp:inline distT="0" distB="0" distL="0" distR="0">
            <wp:extent cx="4615180" cy="3174365"/>
            <wp:effectExtent l="19050" t="0" r="0" b="0"/>
            <wp:docPr id="1" name="Рисунок 1" descr="IMG_0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_0389"/>
                    <pic:cNvPicPr>
                      <a:picLocks noChangeAspect="1" noChangeArrowheads="1"/>
                    </pic:cNvPicPr>
                  </pic:nvPicPr>
                  <pic:blipFill>
                    <a:blip r:embed="rId5" cstate="print"/>
                    <a:srcRect/>
                    <a:stretch>
                      <a:fillRect/>
                    </a:stretch>
                  </pic:blipFill>
                  <pic:spPr bwMode="auto">
                    <a:xfrm>
                      <a:off x="0" y="0"/>
                      <a:ext cx="4615180" cy="3174365"/>
                    </a:xfrm>
                    <a:prstGeom prst="rect">
                      <a:avLst/>
                    </a:prstGeom>
                    <a:noFill/>
                    <a:ln w="9525">
                      <a:noFill/>
                      <a:miter lim="800000"/>
                      <a:headEnd/>
                      <a:tailEnd/>
                    </a:ln>
                  </pic:spPr>
                </pic:pic>
              </a:graphicData>
            </a:graphic>
          </wp:inline>
        </w:drawing>
      </w:r>
    </w:p>
    <w:p w:rsidR="00F146A6" w:rsidRPr="004E1AF9" w:rsidRDefault="004E1AF9">
      <w:pPr>
        <w:rPr>
          <w:rFonts w:ascii="Times New Roman" w:hAnsi="Times New Roman"/>
          <w:sz w:val="26"/>
          <w:szCs w:val="26"/>
          <w:lang w:eastAsia="ru-RU"/>
        </w:rPr>
      </w:pPr>
      <w:r>
        <w:rPr>
          <w:rFonts w:ascii="Times New Roman" w:hAnsi="Times New Roman"/>
          <w:sz w:val="26"/>
          <w:szCs w:val="26"/>
          <w:lang w:eastAsia="ru-RU"/>
        </w:rPr>
        <w:t xml:space="preserve">              Изготовление коллажа  «Все мы разные». Коллективная работа</w:t>
      </w:r>
    </w:p>
    <w:sectPr w:rsidR="00F146A6" w:rsidRPr="004E1AF9" w:rsidSect="00F146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53C5"/>
    <w:multiLevelType w:val="hybridMultilevel"/>
    <w:tmpl w:val="D6CE3728"/>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BE957CC"/>
    <w:multiLevelType w:val="hybridMultilevel"/>
    <w:tmpl w:val="D3AE5058"/>
    <w:lvl w:ilvl="0" w:tplc="0419000F">
      <w:start w:val="1"/>
      <w:numFmt w:val="decimal"/>
      <w:lvlText w:val="%1."/>
      <w:lvlJc w:val="left"/>
      <w:pPr>
        <w:ind w:left="1429"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E1AF9"/>
    <w:rsid w:val="004E1AF9"/>
    <w:rsid w:val="00F146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AF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E1AF9"/>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4E1AF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E1AF9"/>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817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1695</Words>
  <Characters>9663</Characters>
  <Application>Microsoft Office Word</Application>
  <DocSecurity>0</DocSecurity>
  <Lines>80</Lines>
  <Paragraphs>22</Paragraphs>
  <ScaleCrop>false</ScaleCrop>
  <Company/>
  <LinksUpToDate>false</LinksUpToDate>
  <CharactersWithSpaces>11336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2</cp:revision>
  <dcterms:created xsi:type="dcterms:W3CDTF">2014-08-11T16:02:00Z</dcterms:created>
  <dcterms:modified xsi:type="dcterms:W3CDTF">2014-08-11T16:02:00Z</dcterms:modified>
</cp:coreProperties>
</file>