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0B" w:rsidRPr="00956964" w:rsidRDefault="00776053" w:rsidP="00074DFB">
      <w:pPr>
        <w:spacing w:line="360" w:lineRule="auto"/>
        <w:jc w:val="center"/>
        <w:rPr>
          <w:b/>
          <w:sz w:val="24"/>
          <w:szCs w:val="24"/>
        </w:rPr>
      </w:pPr>
      <w:r w:rsidRPr="00956964">
        <w:rPr>
          <w:b/>
          <w:sz w:val="24"/>
          <w:szCs w:val="24"/>
        </w:rPr>
        <w:t>Технология формирования</w:t>
      </w:r>
    </w:p>
    <w:p w:rsidR="0080610B" w:rsidRPr="00956964" w:rsidRDefault="00776053" w:rsidP="00956964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956964">
        <w:rPr>
          <w:b/>
          <w:sz w:val="24"/>
          <w:szCs w:val="24"/>
        </w:rPr>
        <w:t>понятий «гласные и согласные звуки речи»</w:t>
      </w:r>
    </w:p>
    <w:p w:rsidR="00956964" w:rsidRPr="00956964" w:rsidRDefault="00776053" w:rsidP="00956964">
      <w:pPr>
        <w:spacing w:line="360" w:lineRule="auto"/>
        <w:ind w:firstLine="851"/>
        <w:jc w:val="center"/>
        <w:rPr>
          <w:sz w:val="24"/>
          <w:szCs w:val="24"/>
        </w:rPr>
      </w:pPr>
      <w:r w:rsidRPr="00956964">
        <w:rPr>
          <w:b/>
          <w:sz w:val="24"/>
          <w:szCs w:val="24"/>
        </w:rPr>
        <w:t>с помощью знаково-символических структур</w:t>
      </w:r>
      <w:r w:rsidR="0080610B" w:rsidRPr="00956964">
        <w:rPr>
          <w:b/>
          <w:sz w:val="24"/>
          <w:szCs w:val="24"/>
        </w:rPr>
        <w:t>.</w:t>
      </w:r>
    </w:p>
    <w:p w:rsidR="00956964" w:rsidRPr="00956964" w:rsidRDefault="00956964" w:rsidP="00956964">
      <w:pPr>
        <w:spacing w:line="360" w:lineRule="auto"/>
        <w:ind w:firstLine="851"/>
        <w:jc w:val="right"/>
        <w:rPr>
          <w:sz w:val="24"/>
          <w:szCs w:val="24"/>
        </w:rPr>
      </w:pPr>
      <w:proofErr w:type="spellStart"/>
      <w:r w:rsidRPr="00956964">
        <w:rPr>
          <w:sz w:val="24"/>
          <w:szCs w:val="24"/>
        </w:rPr>
        <w:t>Унгефуг</w:t>
      </w:r>
      <w:proofErr w:type="spellEnd"/>
      <w:r w:rsidRPr="00956964">
        <w:rPr>
          <w:sz w:val="24"/>
          <w:szCs w:val="24"/>
        </w:rPr>
        <w:t xml:space="preserve"> Е.Н., учитель-логопед </w:t>
      </w:r>
    </w:p>
    <w:p w:rsidR="0080610B" w:rsidRDefault="00956964" w:rsidP="00956964">
      <w:pPr>
        <w:spacing w:line="360" w:lineRule="auto"/>
        <w:ind w:firstLine="851"/>
        <w:jc w:val="right"/>
        <w:rPr>
          <w:sz w:val="24"/>
          <w:szCs w:val="24"/>
        </w:rPr>
      </w:pPr>
      <w:r w:rsidRPr="00956964">
        <w:rPr>
          <w:sz w:val="24"/>
          <w:szCs w:val="24"/>
        </w:rPr>
        <w:t xml:space="preserve">МДОУ «Звездочка», </w:t>
      </w:r>
      <w:proofErr w:type="spellStart"/>
      <w:r w:rsidRPr="00956964">
        <w:rPr>
          <w:sz w:val="24"/>
          <w:szCs w:val="24"/>
        </w:rPr>
        <w:t>п</w:t>
      </w:r>
      <w:proofErr w:type="gramStart"/>
      <w:r w:rsidRPr="00956964">
        <w:rPr>
          <w:sz w:val="24"/>
          <w:szCs w:val="24"/>
        </w:rPr>
        <w:t>.И</w:t>
      </w:r>
      <w:proofErr w:type="gramEnd"/>
      <w:r w:rsidRPr="00956964">
        <w:rPr>
          <w:sz w:val="24"/>
          <w:szCs w:val="24"/>
        </w:rPr>
        <w:t>грим</w:t>
      </w:r>
      <w:proofErr w:type="spellEnd"/>
      <w:r w:rsidRPr="00956964">
        <w:rPr>
          <w:sz w:val="24"/>
          <w:szCs w:val="24"/>
        </w:rPr>
        <w:t>, ХМАО</w:t>
      </w:r>
    </w:p>
    <w:p w:rsidR="009A735C" w:rsidRPr="00956964" w:rsidRDefault="00A6004F" w:rsidP="00074DFB">
      <w:pPr>
        <w:spacing w:line="360" w:lineRule="auto"/>
        <w:ind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Как показывает опыт, к большому сожалению, многим </w:t>
      </w:r>
      <w:r w:rsidR="004534C8" w:rsidRPr="00956964">
        <w:rPr>
          <w:sz w:val="24"/>
          <w:szCs w:val="24"/>
        </w:rPr>
        <w:t>детям</w:t>
      </w:r>
      <w:r w:rsidRPr="00956964">
        <w:rPr>
          <w:sz w:val="24"/>
          <w:szCs w:val="24"/>
        </w:rPr>
        <w:t xml:space="preserve"> тяжело дается практическое различение гласных и согласных звуков. Что уж говорить о дошкольниках, страдаю</w:t>
      </w:r>
      <w:r w:rsidR="00396471" w:rsidRPr="00956964">
        <w:rPr>
          <w:sz w:val="24"/>
          <w:szCs w:val="24"/>
        </w:rPr>
        <w:t xml:space="preserve">щих такими речевыми нарушениями </w:t>
      </w:r>
      <w:r w:rsidRPr="00956964">
        <w:rPr>
          <w:sz w:val="24"/>
          <w:szCs w:val="24"/>
        </w:rPr>
        <w:t xml:space="preserve"> как ФФН и ОНР. Для решения данной проблемы </w:t>
      </w:r>
      <w:r w:rsidR="00F808DC" w:rsidRPr="00956964">
        <w:rPr>
          <w:sz w:val="24"/>
          <w:szCs w:val="24"/>
        </w:rPr>
        <w:t>предлагаю использовать</w:t>
      </w:r>
      <w:r w:rsidRPr="00956964">
        <w:rPr>
          <w:sz w:val="24"/>
          <w:szCs w:val="24"/>
        </w:rPr>
        <w:t xml:space="preserve">  технологи</w:t>
      </w:r>
      <w:r w:rsidR="00F808DC" w:rsidRPr="00956964">
        <w:rPr>
          <w:sz w:val="24"/>
          <w:szCs w:val="24"/>
        </w:rPr>
        <w:t xml:space="preserve">ю </w:t>
      </w:r>
      <w:r w:rsidRPr="00956964">
        <w:rPr>
          <w:sz w:val="24"/>
          <w:szCs w:val="24"/>
        </w:rPr>
        <w:t>формирования понятий «гласные и согласные звуки речи»</w:t>
      </w:r>
      <w:r w:rsidR="00FC7478" w:rsidRPr="00956964">
        <w:rPr>
          <w:sz w:val="24"/>
          <w:szCs w:val="24"/>
        </w:rPr>
        <w:t xml:space="preserve"> с помощью</w:t>
      </w:r>
      <w:r w:rsidRPr="00956964">
        <w:rPr>
          <w:sz w:val="24"/>
          <w:szCs w:val="24"/>
        </w:rPr>
        <w:t xml:space="preserve"> </w:t>
      </w:r>
      <w:r w:rsidR="00FC7478" w:rsidRPr="00956964">
        <w:rPr>
          <w:sz w:val="24"/>
          <w:szCs w:val="24"/>
        </w:rPr>
        <w:t>знаково-символ</w:t>
      </w:r>
      <w:r w:rsidR="009F7F03" w:rsidRPr="00956964">
        <w:rPr>
          <w:sz w:val="24"/>
          <w:szCs w:val="24"/>
        </w:rPr>
        <w:t>ических структур</w:t>
      </w:r>
      <w:r w:rsidR="00264C68" w:rsidRPr="00956964">
        <w:rPr>
          <w:sz w:val="24"/>
          <w:szCs w:val="24"/>
        </w:rPr>
        <w:t xml:space="preserve"> и</w:t>
      </w:r>
      <w:r w:rsidRPr="00956964">
        <w:rPr>
          <w:sz w:val="24"/>
          <w:szCs w:val="24"/>
        </w:rPr>
        <w:t xml:space="preserve"> опорой на кинестетические ощущения (от положения, движения) органов артикуляционного аппарата. </w:t>
      </w:r>
    </w:p>
    <w:p w:rsidR="00A6004F" w:rsidRPr="00956964" w:rsidRDefault="00F808DC" w:rsidP="00074DFB">
      <w:pPr>
        <w:spacing w:line="360" w:lineRule="auto"/>
        <w:ind w:firstLine="284"/>
        <w:rPr>
          <w:sz w:val="24"/>
          <w:szCs w:val="24"/>
        </w:rPr>
      </w:pPr>
      <w:r w:rsidRPr="00956964">
        <w:rPr>
          <w:color w:val="000000"/>
          <w:sz w:val="24"/>
          <w:szCs w:val="24"/>
        </w:rPr>
        <w:t>В</w:t>
      </w:r>
      <w:r w:rsidR="00A6004F" w:rsidRPr="00956964">
        <w:rPr>
          <w:color w:val="000000"/>
          <w:sz w:val="24"/>
          <w:szCs w:val="24"/>
        </w:rPr>
        <w:t xml:space="preserve">  основу </w:t>
      </w:r>
      <w:r w:rsidR="00A6004F" w:rsidRPr="00956964">
        <w:rPr>
          <w:sz w:val="24"/>
          <w:szCs w:val="24"/>
        </w:rPr>
        <w:t xml:space="preserve">технологии </w:t>
      </w:r>
      <w:r w:rsidRPr="00956964">
        <w:rPr>
          <w:color w:val="000000"/>
          <w:sz w:val="24"/>
          <w:szCs w:val="24"/>
        </w:rPr>
        <w:t>положены</w:t>
      </w:r>
      <w:r w:rsidR="00750F68" w:rsidRPr="00956964">
        <w:rPr>
          <w:color w:val="000000"/>
          <w:sz w:val="24"/>
          <w:szCs w:val="24"/>
        </w:rPr>
        <w:t xml:space="preserve">  </w:t>
      </w:r>
      <w:r w:rsidR="00A6004F" w:rsidRPr="00956964">
        <w:rPr>
          <w:color w:val="000000"/>
          <w:sz w:val="24"/>
          <w:szCs w:val="24"/>
        </w:rPr>
        <w:t xml:space="preserve">идеи Л.С. </w:t>
      </w:r>
      <w:proofErr w:type="spellStart"/>
      <w:r w:rsidR="00A6004F" w:rsidRPr="00956964">
        <w:rPr>
          <w:color w:val="000000"/>
          <w:sz w:val="24"/>
          <w:szCs w:val="24"/>
        </w:rPr>
        <w:t>Выготского</w:t>
      </w:r>
      <w:proofErr w:type="spellEnd"/>
      <w:r w:rsidR="00A6004F" w:rsidRPr="00956964">
        <w:rPr>
          <w:color w:val="000000"/>
          <w:sz w:val="24"/>
          <w:szCs w:val="24"/>
        </w:rPr>
        <w:t xml:space="preserve">, А.Р. </w:t>
      </w:r>
      <w:proofErr w:type="spellStart"/>
      <w:r w:rsidR="00A6004F" w:rsidRPr="00956964">
        <w:rPr>
          <w:color w:val="000000"/>
          <w:sz w:val="24"/>
          <w:szCs w:val="24"/>
        </w:rPr>
        <w:t>Лурия</w:t>
      </w:r>
      <w:proofErr w:type="spellEnd"/>
      <w:r w:rsidR="00A6004F" w:rsidRPr="00956964">
        <w:rPr>
          <w:color w:val="000000"/>
          <w:sz w:val="24"/>
          <w:szCs w:val="24"/>
        </w:rPr>
        <w:t xml:space="preserve">, </w:t>
      </w:r>
      <w:r w:rsidRPr="00956964">
        <w:rPr>
          <w:color w:val="000000"/>
          <w:sz w:val="24"/>
          <w:szCs w:val="24"/>
        </w:rPr>
        <w:t xml:space="preserve"> </w:t>
      </w:r>
      <w:r w:rsidR="009A735C" w:rsidRPr="00956964">
        <w:rPr>
          <w:color w:val="000000"/>
          <w:sz w:val="24"/>
          <w:szCs w:val="24"/>
        </w:rPr>
        <w:t xml:space="preserve"> </w:t>
      </w:r>
      <w:r w:rsidR="00A6004F" w:rsidRPr="00956964">
        <w:rPr>
          <w:color w:val="000000"/>
          <w:sz w:val="24"/>
          <w:szCs w:val="24"/>
        </w:rPr>
        <w:t>П.Я. Гальперина, которые придавали исключительное значение в психическом разви</w:t>
      </w:r>
      <w:r w:rsidR="00A6004F" w:rsidRPr="00956964">
        <w:rPr>
          <w:color w:val="000000"/>
          <w:sz w:val="24"/>
          <w:szCs w:val="24"/>
        </w:rPr>
        <w:softHyphen/>
        <w:t>тии и обучении ребёнка знаковым системам</w:t>
      </w:r>
      <w:r w:rsidR="00776053" w:rsidRPr="00956964">
        <w:rPr>
          <w:sz w:val="24"/>
          <w:szCs w:val="24"/>
        </w:rPr>
        <w:t xml:space="preserve"> и теория поэтапного формирования умственных действий (А.Н.Леонтьев, П.Я.Гальперин, Н.Ф.Талызина)</w:t>
      </w:r>
      <w:r w:rsidR="00A6004F" w:rsidRPr="00956964">
        <w:rPr>
          <w:color w:val="000000"/>
          <w:sz w:val="24"/>
          <w:szCs w:val="24"/>
        </w:rPr>
        <w:t xml:space="preserve">. </w:t>
      </w:r>
    </w:p>
    <w:p w:rsidR="00342B18" w:rsidRPr="00956964" w:rsidRDefault="00854594" w:rsidP="00074DFB">
      <w:pPr>
        <w:shd w:val="clear" w:color="auto" w:fill="FFFFFF"/>
        <w:spacing w:line="360" w:lineRule="auto"/>
        <w:ind w:firstLine="284"/>
        <w:rPr>
          <w:sz w:val="24"/>
          <w:szCs w:val="24"/>
        </w:rPr>
      </w:pPr>
      <w:r w:rsidRPr="00956964">
        <w:rPr>
          <w:sz w:val="24"/>
          <w:szCs w:val="24"/>
        </w:rPr>
        <w:t>Согласно теории поэтапного формирования умственных действий</w:t>
      </w:r>
      <w:r w:rsidR="009A735C" w:rsidRPr="00956964">
        <w:rPr>
          <w:sz w:val="24"/>
          <w:szCs w:val="24"/>
        </w:rPr>
        <w:t xml:space="preserve">: </w:t>
      </w:r>
      <w:r w:rsidR="004C383D" w:rsidRPr="00956964">
        <w:rPr>
          <w:color w:val="000000"/>
          <w:sz w:val="24"/>
          <w:szCs w:val="24"/>
        </w:rPr>
        <w:t xml:space="preserve">становление умственных действий - сложный и длительный процесс, который начинается с установления развернутых внешних операций, а затем сокращается, свертывается, автоматизируется, постепенно становится умственным действием и осуществляется во внутреннем плане. </w:t>
      </w:r>
      <w:proofErr w:type="gramStart"/>
      <w:r w:rsidR="00342B18" w:rsidRPr="00956964">
        <w:rPr>
          <w:color w:val="000000"/>
          <w:sz w:val="24"/>
          <w:szCs w:val="24"/>
        </w:rPr>
        <w:t xml:space="preserve">То есть, </w:t>
      </w:r>
      <w:r w:rsidR="009A735C" w:rsidRPr="00956964">
        <w:rPr>
          <w:sz w:val="24"/>
          <w:szCs w:val="24"/>
        </w:rPr>
        <w:t>всякое умственное действие берет начало с мат</w:t>
      </w:r>
      <w:r w:rsidR="002128BF" w:rsidRPr="00956964">
        <w:rPr>
          <w:sz w:val="24"/>
          <w:szCs w:val="24"/>
        </w:rPr>
        <w:t>ериального, с внешнего действия, ч</w:t>
      </w:r>
      <w:r w:rsidR="009A735C" w:rsidRPr="00956964">
        <w:rPr>
          <w:sz w:val="24"/>
          <w:szCs w:val="24"/>
        </w:rPr>
        <w:t xml:space="preserve">тобы сформировать любой умственный навык или умение, надо вначале создать условия, моделирующие его в виде действий с предметами и иными объектами, затем перевести его выполнение на вербальный (словесный) уровень. </w:t>
      </w:r>
      <w:proofErr w:type="gramEnd"/>
    </w:p>
    <w:p w:rsidR="00750F68" w:rsidRPr="00956964" w:rsidRDefault="00750F68" w:rsidP="00074DFB">
      <w:pPr>
        <w:shd w:val="clear" w:color="auto" w:fill="FFFFFF"/>
        <w:spacing w:line="360" w:lineRule="auto"/>
        <w:ind w:firstLine="284"/>
        <w:rPr>
          <w:sz w:val="24"/>
          <w:szCs w:val="24"/>
        </w:rPr>
      </w:pPr>
      <w:r w:rsidRPr="00956964">
        <w:rPr>
          <w:color w:val="000000"/>
          <w:sz w:val="24"/>
          <w:szCs w:val="24"/>
        </w:rPr>
        <w:t xml:space="preserve">Л.С. </w:t>
      </w:r>
      <w:proofErr w:type="spellStart"/>
      <w:r w:rsidRPr="00956964">
        <w:rPr>
          <w:color w:val="000000"/>
          <w:sz w:val="24"/>
          <w:szCs w:val="24"/>
        </w:rPr>
        <w:t>Выготский</w:t>
      </w:r>
      <w:proofErr w:type="spellEnd"/>
      <w:r w:rsidRPr="00956964">
        <w:rPr>
          <w:color w:val="000000"/>
          <w:sz w:val="24"/>
          <w:szCs w:val="24"/>
        </w:rPr>
        <w:t xml:space="preserve">, А.Р. </w:t>
      </w:r>
      <w:proofErr w:type="spellStart"/>
      <w:r w:rsidRPr="00956964">
        <w:rPr>
          <w:color w:val="000000"/>
          <w:sz w:val="24"/>
          <w:szCs w:val="24"/>
        </w:rPr>
        <w:t>Лурия</w:t>
      </w:r>
      <w:proofErr w:type="spellEnd"/>
      <w:r w:rsidRPr="00956964">
        <w:rPr>
          <w:color w:val="000000"/>
          <w:sz w:val="24"/>
          <w:szCs w:val="24"/>
        </w:rPr>
        <w:t>, П.Я. Гальперин придавали исключительное значение в психическом разви</w:t>
      </w:r>
      <w:r w:rsidRPr="00956964">
        <w:rPr>
          <w:color w:val="000000"/>
          <w:sz w:val="24"/>
          <w:szCs w:val="24"/>
        </w:rPr>
        <w:softHyphen/>
        <w:t xml:space="preserve">тии и обучении ребёнка знаковым системам. </w:t>
      </w:r>
      <w:r w:rsidR="009A735C" w:rsidRPr="00956964">
        <w:rPr>
          <w:color w:val="000000"/>
          <w:sz w:val="24"/>
          <w:szCs w:val="24"/>
        </w:rPr>
        <w:t xml:space="preserve">По </w:t>
      </w:r>
      <w:r w:rsidR="00342B18" w:rsidRPr="00956964">
        <w:rPr>
          <w:color w:val="000000"/>
          <w:sz w:val="24"/>
          <w:szCs w:val="24"/>
        </w:rPr>
        <w:t xml:space="preserve">их </w:t>
      </w:r>
      <w:r w:rsidR="00956964">
        <w:rPr>
          <w:color w:val="000000"/>
          <w:sz w:val="24"/>
          <w:szCs w:val="24"/>
        </w:rPr>
        <w:t>заключению</w:t>
      </w:r>
      <w:r w:rsidR="009A735C" w:rsidRPr="00956964">
        <w:rPr>
          <w:color w:val="000000"/>
          <w:sz w:val="24"/>
          <w:szCs w:val="24"/>
        </w:rPr>
        <w:t xml:space="preserve">, </w:t>
      </w:r>
      <w:r w:rsidR="009A735C" w:rsidRPr="00956964">
        <w:rPr>
          <w:iCs/>
          <w:color w:val="000000"/>
          <w:sz w:val="24"/>
          <w:szCs w:val="24"/>
        </w:rPr>
        <w:t>человек в процессе своего психического развития со</w:t>
      </w:r>
      <w:r w:rsidR="009A735C" w:rsidRPr="00956964">
        <w:rPr>
          <w:iCs/>
          <w:color w:val="000000"/>
          <w:sz w:val="24"/>
          <w:szCs w:val="24"/>
        </w:rPr>
        <w:softHyphen/>
        <w:t>вершенствует работу своего интеллекта главным образом за счёт развития особых технических «вспомогательных средств мышления и поведения», имеющих знаково-символическую форму.</w:t>
      </w:r>
      <w:r w:rsidR="009A735C" w:rsidRPr="00956964">
        <w:rPr>
          <w:color w:val="000000"/>
          <w:sz w:val="24"/>
          <w:szCs w:val="24"/>
        </w:rPr>
        <w:t xml:space="preserve">  </w:t>
      </w:r>
      <w:r w:rsidRPr="00956964">
        <w:rPr>
          <w:color w:val="000000"/>
          <w:sz w:val="24"/>
          <w:szCs w:val="24"/>
        </w:rPr>
        <w:t>Согласно данным психофизиологии, ин</w:t>
      </w:r>
      <w:r w:rsidRPr="00956964">
        <w:rPr>
          <w:color w:val="000000"/>
          <w:sz w:val="24"/>
          <w:szCs w:val="24"/>
        </w:rPr>
        <w:softHyphen/>
        <w:t xml:space="preserve">формация в процессе </w:t>
      </w:r>
      <w:proofErr w:type="spellStart"/>
      <w:r w:rsidRPr="00956964">
        <w:rPr>
          <w:color w:val="000000"/>
          <w:sz w:val="24"/>
          <w:szCs w:val="24"/>
        </w:rPr>
        <w:t>интериоризации</w:t>
      </w:r>
      <w:proofErr w:type="spellEnd"/>
      <w:r w:rsidRPr="00956964">
        <w:rPr>
          <w:color w:val="000000"/>
          <w:sz w:val="24"/>
          <w:szCs w:val="24"/>
        </w:rPr>
        <w:t xml:space="preserve"> проходит стадии свер</w:t>
      </w:r>
      <w:r w:rsidRPr="00956964">
        <w:rPr>
          <w:color w:val="000000"/>
          <w:sz w:val="24"/>
          <w:szCs w:val="24"/>
        </w:rPr>
        <w:softHyphen/>
        <w:t xml:space="preserve">тывания, концентрации, превращаясь в сознании в некоторые знаковые, кодовые, символьные </w:t>
      </w:r>
      <w:r w:rsidR="0081046B" w:rsidRPr="00956964">
        <w:rPr>
          <w:color w:val="000000"/>
          <w:sz w:val="24"/>
          <w:szCs w:val="24"/>
        </w:rPr>
        <w:t xml:space="preserve">образы. </w:t>
      </w:r>
      <w:r w:rsidRPr="00956964">
        <w:rPr>
          <w:color w:val="000000"/>
          <w:sz w:val="24"/>
          <w:szCs w:val="24"/>
        </w:rPr>
        <w:t>Эффективное усвоение любых знаний необходимо предполагает использование системы визуальных, вербаль</w:t>
      </w:r>
      <w:r w:rsidRPr="00956964">
        <w:rPr>
          <w:color w:val="000000"/>
          <w:sz w:val="24"/>
          <w:szCs w:val="24"/>
        </w:rPr>
        <w:softHyphen/>
        <w:t>ных и др. знаково-символических средств. Знаково-символические средства —</w:t>
      </w:r>
      <w:r w:rsidR="00372634" w:rsidRPr="00956964">
        <w:rPr>
          <w:color w:val="000000"/>
          <w:sz w:val="24"/>
          <w:szCs w:val="24"/>
        </w:rPr>
        <w:t xml:space="preserve"> </w:t>
      </w:r>
      <w:r w:rsidRPr="00956964">
        <w:rPr>
          <w:color w:val="000000"/>
          <w:sz w:val="24"/>
          <w:szCs w:val="24"/>
        </w:rPr>
        <w:t>важны</w:t>
      </w:r>
      <w:r w:rsidR="00372634" w:rsidRPr="00956964">
        <w:rPr>
          <w:color w:val="000000"/>
          <w:sz w:val="24"/>
          <w:szCs w:val="24"/>
        </w:rPr>
        <w:t>й</w:t>
      </w:r>
      <w:r w:rsidRPr="00956964">
        <w:rPr>
          <w:color w:val="000000"/>
          <w:sz w:val="24"/>
          <w:szCs w:val="24"/>
        </w:rPr>
        <w:t xml:space="preserve"> инструмент при </w:t>
      </w:r>
      <w:proofErr w:type="spellStart"/>
      <w:r w:rsidRPr="00956964">
        <w:rPr>
          <w:color w:val="000000"/>
          <w:sz w:val="24"/>
          <w:szCs w:val="24"/>
        </w:rPr>
        <w:t>интериоризации</w:t>
      </w:r>
      <w:proofErr w:type="spellEnd"/>
      <w:r w:rsidRPr="00956964">
        <w:rPr>
          <w:color w:val="000000"/>
          <w:sz w:val="24"/>
          <w:szCs w:val="24"/>
        </w:rPr>
        <w:t xml:space="preserve"> образно представленной информации, поэтому </w:t>
      </w:r>
      <w:r w:rsidR="00372634" w:rsidRPr="00956964">
        <w:rPr>
          <w:color w:val="000000"/>
          <w:sz w:val="24"/>
          <w:szCs w:val="24"/>
        </w:rPr>
        <w:t xml:space="preserve">они </w:t>
      </w:r>
      <w:r w:rsidRPr="00956964">
        <w:rPr>
          <w:color w:val="000000"/>
          <w:sz w:val="24"/>
          <w:szCs w:val="24"/>
        </w:rPr>
        <w:t>рассм</w:t>
      </w:r>
      <w:r w:rsidR="00372634" w:rsidRPr="00956964">
        <w:rPr>
          <w:color w:val="000000"/>
          <w:sz w:val="24"/>
          <w:szCs w:val="24"/>
        </w:rPr>
        <w:t xml:space="preserve">атриваются </w:t>
      </w:r>
      <w:r w:rsidRPr="00956964">
        <w:rPr>
          <w:color w:val="000000"/>
          <w:sz w:val="24"/>
          <w:szCs w:val="24"/>
        </w:rPr>
        <w:t xml:space="preserve"> как одна из познавательных стратегий, </w:t>
      </w:r>
      <w:r w:rsidR="00372634" w:rsidRPr="00956964">
        <w:rPr>
          <w:color w:val="000000"/>
          <w:sz w:val="24"/>
          <w:szCs w:val="24"/>
        </w:rPr>
        <w:t>позволяющая</w:t>
      </w:r>
      <w:r w:rsidRPr="00956964">
        <w:rPr>
          <w:color w:val="000000"/>
          <w:sz w:val="24"/>
          <w:szCs w:val="24"/>
        </w:rPr>
        <w:t xml:space="preserve"> повысить вероят</w:t>
      </w:r>
      <w:r w:rsidRPr="00956964">
        <w:rPr>
          <w:color w:val="000000"/>
          <w:sz w:val="24"/>
          <w:szCs w:val="24"/>
        </w:rPr>
        <w:softHyphen/>
        <w:t>ность сохранения в памяти и оперирования информацией.</w:t>
      </w:r>
    </w:p>
    <w:p w:rsidR="00A6004F" w:rsidRPr="00956964" w:rsidRDefault="00A6004F" w:rsidP="00074DFB">
      <w:pPr>
        <w:shd w:val="clear" w:color="auto" w:fill="FFFFFF"/>
        <w:spacing w:line="360" w:lineRule="auto"/>
        <w:ind w:firstLine="284"/>
        <w:rPr>
          <w:color w:val="000000"/>
          <w:sz w:val="24"/>
          <w:szCs w:val="24"/>
        </w:rPr>
      </w:pPr>
      <w:r w:rsidRPr="00956964">
        <w:rPr>
          <w:color w:val="000000"/>
          <w:sz w:val="24"/>
          <w:szCs w:val="24"/>
        </w:rPr>
        <w:lastRenderedPageBreak/>
        <w:t>Одним из знаково-символических средств</w:t>
      </w:r>
      <w:r w:rsidRPr="00956964">
        <w:rPr>
          <w:bCs/>
          <w:iCs/>
          <w:color w:val="000000"/>
          <w:sz w:val="24"/>
          <w:szCs w:val="24"/>
        </w:rPr>
        <w:t xml:space="preserve"> являются блок-схемы. </w:t>
      </w:r>
      <w:r w:rsidRPr="00956964">
        <w:rPr>
          <w:color w:val="000000"/>
          <w:sz w:val="24"/>
          <w:szCs w:val="24"/>
        </w:rPr>
        <w:t xml:space="preserve">Для </w:t>
      </w:r>
      <w:r w:rsidRPr="00956964">
        <w:rPr>
          <w:sz w:val="24"/>
          <w:szCs w:val="24"/>
        </w:rPr>
        <w:t>блок-</w:t>
      </w:r>
      <w:r w:rsidRPr="00956964">
        <w:rPr>
          <w:color w:val="000000"/>
          <w:sz w:val="24"/>
          <w:szCs w:val="24"/>
        </w:rPr>
        <w:t>схем характерно отражение пространственного и временного алгоритма. Сущест</w:t>
      </w:r>
      <w:r w:rsidRPr="00956964">
        <w:rPr>
          <w:color w:val="000000"/>
          <w:sz w:val="24"/>
          <w:szCs w:val="24"/>
        </w:rPr>
        <w:softHyphen/>
        <w:t>венным отличием блок-схемы от других знаково-символических средств  является жёсткая структура изображённого матери</w:t>
      </w:r>
      <w:r w:rsidRPr="00956964">
        <w:rPr>
          <w:color w:val="000000"/>
          <w:sz w:val="24"/>
          <w:szCs w:val="24"/>
        </w:rPr>
        <w:softHyphen/>
        <w:t xml:space="preserve">ала. То есть при отсутствии хотя бы одного элемента схема теряет свою стройность из-за разрыва причинно-следственных связей. </w:t>
      </w:r>
    </w:p>
    <w:p w:rsidR="0080610B" w:rsidRPr="00956964" w:rsidRDefault="001175BC" w:rsidP="00074DFB">
      <w:pPr>
        <w:spacing w:line="360" w:lineRule="auto"/>
        <w:ind w:firstLine="284"/>
        <w:rPr>
          <w:sz w:val="24"/>
          <w:szCs w:val="24"/>
        </w:rPr>
      </w:pPr>
      <w:proofErr w:type="gramStart"/>
      <w:r w:rsidRPr="00956964">
        <w:rPr>
          <w:color w:val="000000"/>
          <w:sz w:val="24"/>
          <w:szCs w:val="24"/>
        </w:rPr>
        <w:t>В</w:t>
      </w:r>
      <w:r w:rsidR="00372634" w:rsidRPr="00956964">
        <w:rPr>
          <w:color w:val="000000"/>
          <w:sz w:val="24"/>
          <w:szCs w:val="24"/>
        </w:rPr>
        <w:t xml:space="preserve"> предлагаемой технологии</w:t>
      </w:r>
      <w:r w:rsidRPr="00956964">
        <w:rPr>
          <w:color w:val="000000"/>
          <w:sz w:val="24"/>
          <w:szCs w:val="24"/>
        </w:rPr>
        <w:t xml:space="preserve"> </w:t>
      </w:r>
      <w:r w:rsidRPr="00956964">
        <w:rPr>
          <w:sz w:val="24"/>
          <w:szCs w:val="24"/>
        </w:rPr>
        <w:t>формирования понятий «гласные и согласные звуки речи» выделяются шесть этапов, позволяющие не только сформировать умение различать звуки, но и  перевести его из внешнего плана во внутренний с помощью блок-схемы, которая расширяется постепенно от этапа к этапу.</w:t>
      </w:r>
      <w:proofErr w:type="gramEnd"/>
    </w:p>
    <w:p w:rsidR="00396471" w:rsidRPr="00956964" w:rsidRDefault="00A6004F" w:rsidP="00074DFB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956964">
        <w:rPr>
          <w:b/>
          <w:sz w:val="24"/>
          <w:szCs w:val="24"/>
        </w:rPr>
        <w:t>Этапы  формирования понятий «гласные и согласные звуки речи»</w:t>
      </w:r>
    </w:p>
    <w:p w:rsidR="0080610B" w:rsidRPr="00956964" w:rsidRDefault="004C383D" w:rsidP="00074DFB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956964">
        <w:rPr>
          <w:b/>
          <w:sz w:val="24"/>
          <w:szCs w:val="24"/>
        </w:rPr>
        <w:t>с помощью знаково-символических структур</w:t>
      </w:r>
    </w:p>
    <w:p w:rsidR="002128BF" w:rsidRPr="00956964" w:rsidRDefault="004C383D" w:rsidP="00074DFB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956964">
        <w:rPr>
          <w:b/>
          <w:sz w:val="24"/>
          <w:szCs w:val="24"/>
        </w:rPr>
        <w:t>и опорой на кинестетические ощущения</w:t>
      </w:r>
      <w:r w:rsidR="00A6004F" w:rsidRPr="00956964">
        <w:rPr>
          <w:b/>
          <w:sz w:val="24"/>
          <w:szCs w:val="24"/>
        </w:rPr>
        <w:t>.</w:t>
      </w:r>
    </w:p>
    <w:p w:rsidR="0080610B" w:rsidRPr="00956964" w:rsidRDefault="00A5509C" w:rsidP="00074DFB">
      <w:pPr>
        <w:pStyle w:val="a3"/>
        <w:spacing w:line="360" w:lineRule="auto"/>
        <w:ind w:left="0" w:firstLine="284"/>
        <w:rPr>
          <w:b/>
          <w:sz w:val="24"/>
          <w:szCs w:val="24"/>
        </w:rPr>
      </w:pPr>
      <w:proofErr w:type="gramStart"/>
      <w:r w:rsidRPr="00956964">
        <w:rPr>
          <w:b/>
          <w:sz w:val="24"/>
          <w:szCs w:val="24"/>
          <w:lang w:val="en-US"/>
        </w:rPr>
        <w:t>I</w:t>
      </w:r>
      <w:r w:rsidRPr="00956964">
        <w:rPr>
          <w:b/>
          <w:sz w:val="24"/>
          <w:szCs w:val="24"/>
        </w:rPr>
        <w:t xml:space="preserve"> этап.</w:t>
      </w:r>
      <w:proofErr w:type="gramEnd"/>
    </w:p>
    <w:p w:rsidR="0080610B" w:rsidRPr="00956964" w:rsidRDefault="00A6004F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Знакомство с органами артикуляции – губы, зубы, язык. Фиксация внимания ребенка на положении органов речи </w:t>
      </w:r>
      <w:r w:rsidR="00CC1095" w:rsidRPr="00956964">
        <w:rPr>
          <w:sz w:val="24"/>
          <w:szCs w:val="24"/>
        </w:rPr>
        <w:t xml:space="preserve">(в указанном порядке) </w:t>
      </w:r>
      <w:r w:rsidRPr="00956964">
        <w:rPr>
          <w:sz w:val="24"/>
          <w:szCs w:val="24"/>
        </w:rPr>
        <w:t>в ротовой полости, формирование умений ощущать движения органов речи, изменени</w:t>
      </w:r>
      <w:r w:rsidR="00CC1095" w:rsidRPr="00956964">
        <w:rPr>
          <w:sz w:val="24"/>
          <w:szCs w:val="24"/>
        </w:rPr>
        <w:t>е</w:t>
      </w:r>
      <w:r w:rsidR="002128BF" w:rsidRPr="00956964">
        <w:rPr>
          <w:sz w:val="24"/>
          <w:szCs w:val="24"/>
        </w:rPr>
        <w:t xml:space="preserve"> их положения, при произнесении отдельных звуков. (Что делают губки, зубки, язычок?)</w:t>
      </w:r>
      <w:r w:rsidR="00CC1095" w:rsidRPr="00956964">
        <w:rPr>
          <w:sz w:val="24"/>
          <w:szCs w:val="24"/>
        </w:rPr>
        <w:t xml:space="preserve"> Сначала работа проводится с опорой на зрительное восприятие с помощью зеркала, постепенно переходим к восп</w:t>
      </w:r>
      <w:r w:rsidR="002128BF" w:rsidRPr="00956964">
        <w:rPr>
          <w:sz w:val="24"/>
          <w:szCs w:val="24"/>
        </w:rPr>
        <w:t xml:space="preserve">риятию кинестетических ощущений без зрительной </w:t>
      </w:r>
      <w:r w:rsidR="00590287" w:rsidRPr="00956964">
        <w:rPr>
          <w:sz w:val="24"/>
          <w:szCs w:val="24"/>
        </w:rPr>
        <w:t>опоры</w:t>
      </w:r>
      <w:r w:rsidR="002128BF" w:rsidRPr="00956964">
        <w:rPr>
          <w:sz w:val="24"/>
          <w:szCs w:val="24"/>
        </w:rPr>
        <w:t>.</w:t>
      </w:r>
    </w:p>
    <w:p w:rsidR="00A6004F" w:rsidRDefault="00A6004F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 На данном этапе используются изображения: губы, зубы, язык; стрелочками указывается последовательность, в которой необходимо анализировать движения органов речи. </w:t>
      </w:r>
      <w:r w:rsidR="00956964">
        <w:rPr>
          <w:sz w:val="24"/>
          <w:szCs w:val="24"/>
        </w:rPr>
        <w:t>(Рис.1)</w:t>
      </w:r>
    </w:p>
    <w:p w:rsidR="00375317" w:rsidRPr="000F7C42" w:rsidRDefault="000F7C42" w:rsidP="000F7C42">
      <w:pPr>
        <w:pStyle w:val="a3"/>
        <w:spacing w:line="360" w:lineRule="auto"/>
        <w:ind w:left="0" w:firstLine="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1905000"/>
            <wp:effectExtent l="19050" t="0" r="0" b="0"/>
            <wp:docPr id="4" name="Рисунок 1" descr="C:\Users\User\Desktop\журнал\Технология формирования понятий гласные и согласные звуки\блок-схема\Рисунок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урнал\Технология формирования понятий гласные и согласные звуки\блок-схема\Рисунок 1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273" b="2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0B" w:rsidRPr="00956964" w:rsidRDefault="00A5509C" w:rsidP="00074DFB">
      <w:pPr>
        <w:pStyle w:val="a3"/>
        <w:spacing w:line="360" w:lineRule="auto"/>
        <w:ind w:firstLine="284"/>
        <w:rPr>
          <w:b/>
          <w:sz w:val="24"/>
          <w:szCs w:val="24"/>
        </w:rPr>
      </w:pPr>
      <w:proofErr w:type="gramStart"/>
      <w:r w:rsidRPr="00956964">
        <w:rPr>
          <w:b/>
          <w:sz w:val="24"/>
          <w:szCs w:val="24"/>
          <w:lang w:val="en-US"/>
        </w:rPr>
        <w:t>II</w:t>
      </w:r>
      <w:r w:rsidRPr="00956964">
        <w:rPr>
          <w:b/>
          <w:sz w:val="24"/>
          <w:szCs w:val="24"/>
        </w:rPr>
        <w:t xml:space="preserve"> этап.</w:t>
      </w:r>
      <w:proofErr w:type="gramEnd"/>
    </w:p>
    <w:p w:rsidR="007F7285" w:rsidRDefault="00A6004F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Формирование умения на основе кинестетических ощущений определять наличие преграды для </w:t>
      </w:r>
      <w:r w:rsidR="00CC1095" w:rsidRPr="00956964">
        <w:rPr>
          <w:sz w:val="24"/>
          <w:szCs w:val="24"/>
        </w:rPr>
        <w:t>воздуха</w:t>
      </w:r>
      <w:r w:rsidRPr="00956964">
        <w:rPr>
          <w:sz w:val="24"/>
          <w:szCs w:val="24"/>
        </w:rPr>
        <w:t xml:space="preserve"> в процессе произнесения звуков.</w:t>
      </w:r>
      <w:r w:rsidR="00590287" w:rsidRPr="00956964">
        <w:rPr>
          <w:sz w:val="24"/>
          <w:szCs w:val="24"/>
        </w:rPr>
        <w:t xml:space="preserve"> </w:t>
      </w:r>
      <w:proofErr w:type="gramStart"/>
      <w:r w:rsidR="00590287" w:rsidRPr="00956964">
        <w:rPr>
          <w:sz w:val="24"/>
          <w:szCs w:val="24"/>
        </w:rPr>
        <w:t>(</w:t>
      </w:r>
      <w:r w:rsidR="002128BF" w:rsidRPr="00956964">
        <w:rPr>
          <w:sz w:val="24"/>
          <w:szCs w:val="24"/>
        </w:rPr>
        <w:t>Воздух выходит из ротика свободно, или что-то ему мешает, создает преграду?</w:t>
      </w:r>
      <w:proofErr w:type="gramEnd"/>
      <w:r w:rsidR="002128BF" w:rsidRPr="00956964">
        <w:rPr>
          <w:sz w:val="24"/>
          <w:szCs w:val="24"/>
        </w:rPr>
        <w:t xml:space="preserve"> Что мешает воздуху выходить из ротика? </w:t>
      </w:r>
      <w:proofErr w:type="gramStart"/>
      <w:r w:rsidR="002128BF" w:rsidRPr="00956964">
        <w:rPr>
          <w:sz w:val="24"/>
          <w:szCs w:val="24"/>
        </w:rPr>
        <w:t>Как мешают, что делают губки, зубки, язычок?)</w:t>
      </w:r>
      <w:proofErr w:type="gramEnd"/>
    </w:p>
    <w:p w:rsidR="00590287" w:rsidRPr="00956964" w:rsidRDefault="00956964" w:rsidP="000F7C42">
      <w:pPr>
        <w:pStyle w:val="a3"/>
        <w:spacing w:line="360" w:lineRule="auto"/>
        <w:ind w:left="0" w:firstLine="284"/>
        <w:jc w:val="center"/>
        <w:rPr>
          <w:sz w:val="24"/>
          <w:szCs w:val="24"/>
        </w:rPr>
      </w:pPr>
      <w:r w:rsidRPr="00956964">
        <w:rPr>
          <w:sz w:val="24"/>
          <w:szCs w:val="24"/>
        </w:rPr>
        <w:lastRenderedPageBreak/>
        <w:t xml:space="preserve">К изображениям первого этапа, добавляются изображение двух заборчиков – символ наличия преграды для воздуха, выходящего из ротовой полости,  один </w:t>
      </w:r>
      <w:proofErr w:type="gramStart"/>
      <w:r w:rsidRPr="00956964">
        <w:rPr>
          <w:sz w:val="24"/>
          <w:szCs w:val="24"/>
        </w:rPr>
        <w:t>заборчик</w:t>
      </w:r>
      <w:proofErr w:type="gramEnd"/>
      <w:r w:rsidRPr="00956964">
        <w:rPr>
          <w:sz w:val="24"/>
          <w:szCs w:val="24"/>
        </w:rPr>
        <w:t xml:space="preserve"> перечеркнут - отсутствие преграды. </w:t>
      </w:r>
      <w:r w:rsidR="007F7285">
        <w:rPr>
          <w:sz w:val="24"/>
          <w:szCs w:val="24"/>
        </w:rPr>
        <w:t>(Рис.2)</w:t>
      </w:r>
      <w:r w:rsidR="000F7C42">
        <w:rPr>
          <w:sz w:val="24"/>
          <w:szCs w:val="24"/>
        </w:rPr>
        <w:t xml:space="preserve"> </w:t>
      </w:r>
      <w:r w:rsidR="000F7C42">
        <w:rPr>
          <w:noProof/>
          <w:sz w:val="24"/>
          <w:szCs w:val="24"/>
        </w:rPr>
        <w:drawing>
          <wp:inline distT="0" distB="0" distL="0" distR="0">
            <wp:extent cx="6210300" cy="3019425"/>
            <wp:effectExtent l="19050" t="0" r="0" b="0"/>
            <wp:docPr id="7" name="Рисунок 2" descr="C:\Users\User\Desktop\журнал\Технология формирования понятий гласные и согласные звуки\блок-схема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урнал\Технология формирования понятий гласные и согласные звуки\блок-схема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835" b="1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0B" w:rsidRPr="00956964" w:rsidRDefault="00A5509C" w:rsidP="00074DFB">
      <w:pPr>
        <w:spacing w:line="360" w:lineRule="auto"/>
        <w:ind w:firstLine="284"/>
        <w:rPr>
          <w:b/>
          <w:sz w:val="24"/>
          <w:szCs w:val="24"/>
        </w:rPr>
      </w:pPr>
      <w:proofErr w:type="gramStart"/>
      <w:r w:rsidRPr="00956964">
        <w:rPr>
          <w:b/>
          <w:sz w:val="24"/>
          <w:szCs w:val="24"/>
          <w:lang w:val="en-US"/>
        </w:rPr>
        <w:t>III</w:t>
      </w:r>
      <w:r w:rsidRPr="00956964">
        <w:rPr>
          <w:b/>
          <w:sz w:val="24"/>
          <w:szCs w:val="24"/>
        </w:rPr>
        <w:t xml:space="preserve"> этап.</w:t>
      </w:r>
      <w:proofErr w:type="gramEnd"/>
    </w:p>
    <w:p w:rsidR="00A6004F" w:rsidRPr="00956964" w:rsidRDefault="00A6004F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>На этом этапе формируются понятия – гласный и согласный звук. На основе кинестетических ощущений, делается вывод о наличии или отсутствии преграды для воздуха и дается «определение»</w:t>
      </w:r>
      <w:r w:rsidR="002128BF" w:rsidRPr="00956964">
        <w:rPr>
          <w:sz w:val="24"/>
          <w:szCs w:val="24"/>
        </w:rPr>
        <w:t>:</w:t>
      </w:r>
    </w:p>
    <w:p w:rsidR="00A6004F" w:rsidRPr="00956964" w:rsidRDefault="00A6004F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>- воздух вы</w:t>
      </w:r>
      <w:r w:rsidR="00F808DC" w:rsidRPr="00956964">
        <w:rPr>
          <w:sz w:val="24"/>
          <w:szCs w:val="24"/>
        </w:rPr>
        <w:t>ходит свободно</w:t>
      </w:r>
      <w:r w:rsidR="00CE7713" w:rsidRPr="00956964">
        <w:rPr>
          <w:sz w:val="24"/>
          <w:szCs w:val="24"/>
        </w:rPr>
        <w:t>- гласный звук (Даются пояснения</w:t>
      </w:r>
      <w:r w:rsidR="00FC589A" w:rsidRPr="00956964">
        <w:rPr>
          <w:sz w:val="24"/>
          <w:szCs w:val="24"/>
        </w:rPr>
        <w:t>:</w:t>
      </w:r>
      <w:r w:rsidR="00CE7713" w:rsidRPr="00956964">
        <w:rPr>
          <w:sz w:val="24"/>
          <w:szCs w:val="24"/>
        </w:rPr>
        <w:t xml:space="preserve"> воздух выходит свободно</w:t>
      </w:r>
      <w:r w:rsidR="00F808DC" w:rsidRPr="00956964">
        <w:rPr>
          <w:sz w:val="24"/>
          <w:szCs w:val="24"/>
        </w:rPr>
        <w:t xml:space="preserve"> и  </w:t>
      </w:r>
      <w:r w:rsidR="00CE7713" w:rsidRPr="00956964">
        <w:rPr>
          <w:sz w:val="24"/>
          <w:szCs w:val="24"/>
        </w:rPr>
        <w:t xml:space="preserve">звук </w:t>
      </w:r>
      <w:r w:rsidR="00F808DC" w:rsidRPr="00956964">
        <w:rPr>
          <w:sz w:val="24"/>
          <w:szCs w:val="24"/>
        </w:rPr>
        <w:t>показывает нам свой голос</w:t>
      </w:r>
      <w:r w:rsidR="00CE7713" w:rsidRPr="00956964">
        <w:rPr>
          <w:sz w:val="24"/>
          <w:szCs w:val="24"/>
        </w:rPr>
        <w:t xml:space="preserve"> - его можно крикнуть («Давай крикнем этот звук!»)</w:t>
      </w:r>
      <w:r w:rsidR="00F808DC" w:rsidRPr="00956964">
        <w:rPr>
          <w:sz w:val="24"/>
          <w:szCs w:val="24"/>
        </w:rPr>
        <w:t xml:space="preserve">, </w:t>
      </w:r>
      <w:r w:rsidR="00CE7713" w:rsidRPr="00956964">
        <w:rPr>
          <w:sz w:val="24"/>
          <w:szCs w:val="24"/>
        </w:rPr>
        <w:t>голос</w:t>
      </w:r>
      <w:r w:rsidR="00F808DC" w:rsidRPr="00956964">
        <w:rPr>
          <w:sz w:val="24"/>
          <w:szCs w:val="24"/>
        </w:rPr>
        <w:t xml:space="preserve"> раньше </w:t>
      </w:r>
      <w:r w:rsidR="00CE7713" w:rsidRPr="00956964">
        <w:rPr>
          <w:sz w:val="24"/>
          <w:szCs w:val="24"/>
        </w:rPr>
        <w:t>называли –</w:t>
      </w:r>
      <w:r w:rsidR="00F808DC" w:rsidRPr="00956964">
        <w:rPr>
          <w:sz w:val="24"/>
          <w:szCs w:val="24"/>
        </w:rPr>
        <w:t xml:space="preserve"> </w:t>
      </w:r>
      <w:r w:rsidR="00CE7713" w:rsidRPr="00956964">
        <w:rPr>
          <w:sz w:val="24"/>
          <w:szCs w:val="24"/>
        </w:rPr>
        <w:t>«</w:t>
      </w:r>
      <w:r w:rsidR="00F808DC" w:rsidRPr="00956964">
        <w:rPr>
          <w:sz w:val="24"/>
          <w:szCs w:val="24"/>
        </w:rPr>
        <w:t>глас</w:t>
      </w:r>
      <w:r w:rsidR="00CE7713" w:rsidRPr="00956964">
        <w:rPr>
          <w:sz w:val="24"/>
          <w:szCs w:val="24"/>
        </w:rPr>
        <w:t>»,</w:t>
      </w:r>
      <w:r w:rsidR="00F808DC" w:rsidRPr="00956964">
        <w:rPr>
          <w:sz w:val="24"/>
          <w:szCs w:val="24"/>
        </w:rPr>
        <w:t xml:space="preserve"> </w:t>
      </w:r>
      <w:r w:rsidR="00CE7713" w:rsidRPr="00956964">
        <w:rPr>
          <w:sz w:val="24"/>
          <w:szCs w:val="24"/>
        </w:rPr>
        <w:t>поэтому и звук назвали</w:t>
      </w:r>
      <w:r w:rsidR="00F808DC" w:rsidRPr="00956964">
        <w:rPr>
          <w:sz w:val="24"/>
          <w:szCs w:val="24"/>
        </w:rPr>
        <w:t xml:space="preserve">  гласный звук</w:t>
      </w:r>
      <w:r w:rsidR="00CE7713" w:rsidRPr="00956964">
        <w:rPr>
          <w:sz w:val="24"/>
          <w:szCs w:val="24"/>
        </w:rPr>
        <w:t>);</w:t>
      </w:r>
    </w:p>
    <w:p w:rsidR="0080610B" w:rsidRPr="007F7285" w:rsidRDefault="00A6004F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- воздух  встречает преграду </w:t>
      </w:r>
      <w:r w:rsidR="00FC589A" w:rsidRPr="00956964">
        <w:rPr>
          <w:sz w:val="24"/>
          <w:szCs w:val="24"/>
        </w:rPr>
        <w:t xml:space="preserve">- </w:t>
      </w:r>
      <w:r w:rsidRPr="00956964">
        <w:rPr>
          <w:sz w:val="24"/>
          <w:szCs w:val="24"/>
        </w:rPr>
        <w:t>согласный звук.</w:t>
      </w:r>
      <w:r w:rsidR="00CE7713" w:rsidRPr="00956964">
        <w:rPr>
          <w:sz w:val="24"/>
          <w:szCs w:val="24"/>
        </w:rPr>
        <w:t xml:space="preserve"> </w:t>
      </w:r>
      <w:r w:rsidR="00FC589A" w:rsidRPr="00956964">
        <w:rPr>
          <w:sz w:val="24"/>
          <w:szCs w:val="24"/>
        </w:rPr>
        <w:t xml:space="preserve">(Даются пояснения: воздух встречает преграду </w:t>
      </w:r>
      <w:r w:rsidR="00CE7713" w:rsidRPr="00956964">
        <w:rPr>
          <w:sz w:val="24"/>
          <w:szCs w:val="24"/>
        </w:rPr>
        <w:t xml:space="preserve">и </w:t>
      </w:r>
      <w:r w:rsidR="00FC589A" w:rsidRPr="00956964">
        <w:rPr>
          <w:sz w:val="24"/>
          <w:szCs w:val="24"/>
        </w:rPr>
        <w:t xml:space="preserve">звук не может показать свой голос, </w:t>
      </w:r>
      <w:r w:rsidR="00CE7713" w:rsidRPr="00956964">
        <w:rPr>
          <w:sz w:val="24"/>
          <w:szCs w:val="24"/>
        </w:rPr>
        <w:t>мы не можем крикнуть этот звук</w:t>
      </w:r>
      <w:r w:rsidR="00FC589A" w:rsidRPr="00956964">
        <w:rPr>
          <w:sz w:val="24"/>
          <w:szCs w:val="24"/>
        </w:rPr>
        <w:t>, он кричится только вместе с гласным,  поэтому его назвали – согласный.)</w:t>
      </w:r>
    </w:p>
    <w:p w:rsidR="00D15B24" w:rsidRPr="007F7285" w:rsidRDefault="00A6004F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В схему вводятся обозначения: красный квадрат - гласный звук, </w:t>
      </w:r>
      <w:r w:rsidR="005E5A77" w:rsidRPr="00956964">
        <w:rPr>
          <w:sz w:val="24"/>
          <w:szCs w:val="24"/>
        </w:rPr>
        <w:t>серый квадрат –</w:t>
      </w:r>
      <w:r w:rsidR="00590287" w:rsidRPr="00956964">
        <w:rPr>
          <w:sz w:val="24"/>
          <w:szCs w:val="24"/>
        </w:rPr>
        <w:t xml:space="preserve"> </w:t>
      </w:r>
      <w:r w:rsidR="005E5A77" w:rsidRPr="00956964">
        <w:rPr>
          <w:sz w:val="24"/>
          <w:szCs w:val="24"/>
        </w:rPr>
        <w:t>согласный звук.</w:t>
      </w:r>
      <w:r w:rsidR="007F7285">
        <w:rPr>
          <w:sz w:val="24"/>
          <w:szCs w:val="24"/>
        </w:rPr>
        <w:t xml:space="preserve"> (Рис.3)</w:t>
      </w:r>
      <w:r w:rsidR="00D15B24" w:rsidRPr="007F7285">
        <w:rPr>
          <w:sz w:val="24"/>
          <w:szCs w:val="24"/>
        </w:rPr>
        <w:t>Дети дают характеристику звукам речи.</w:t>
      </w:r>
      <w:r w:rsidR="007F7285">
        <w:rPr>
          <w:sz w:val="24"/>
          <w:szCs w:val="24"/>
        </w:rPr>
        <w:t xml:space="preserve"> </w:t>
      </w:r>
      <w:r w:rsidR="00D15B24" w:rsidRPr="007F7285">
        <w:rPr>
          <w:sz w:val="24"/>
          <w:szCs w:val="24"/>
        </w:rPr>
        <w:t xml:space="preserve">Например, </w:t>
      </w:r>
    </w:p>
    <w:p w:rsidR="00D15B24" w:rsidRPr="00956964" w:rsidRDefault="00D15B24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>- когда мы произносим звук [а] - губы широко открыты, зубы разомкнуты, язык лежит спокойно – ничего не мешает воздуху выйти из ротика,  воздух выходи</w:t>
      </w:r>
      <w:r w:rsidR="00FC589A" w:rsidRPr="00956964">
        <w:rPr>
          <w:sz w:val="24"/>
          <w:szCs w:val="24"/>
        </w:rPr>
        <w:t>т свободно, значит звук гласный, живет в красном домике.</w:t>
      </w:r>
    </w:p>
    <w:p w:rsidR="00D15B24" w:rsidRPr="00956964" w:rsidRDefault="00D15B24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 - когда мы произносим звук [</w:t>
      </w:r>
      <w:proofErr w:type="gramStart"/>
      <w:r w:rsidRPr="00956964">
        <w:rPr>
          <w:sz w:val="24"/>
          <w:szCs w:val="24"/>
        </w:rPr>
        <w:t>м</w:t>
      </w:r>
      <w:proofErr w:type="gramEnd"/>
      <w:r w:rsidRPr="00956964">
        <w:rPr>
          <w:sz w:val="24"/>
          <w:szCs w:val="24"/>
        </w:rPr>
        <w:t>] - губы прижимаются друг другу и мешают воздуху выходить,  воздух встречает преграду, значит звук согласный</w:t>
      </w:r>
      <w:r w:rsidR="005E5A77" w:rsidRPr="00956964">
        <w:rPr>
          <w:sz w:val="24"/>
          <w:szCs w:val="24"/>
        </w:rPr>
        <w:t>.</w:t>
      </w:r>
    </w:p>
    <w:p w:rsidR="00396471" w:rsidRPr="00956964" w:rsidRDefault="00375317" w:rsidP="000F7C42">
      <w:pPr>
        <w:pStyle w:val="a3"/>
        <w:spacing w:line="360" w:lineRule="auto"/>
        <w:ind w:left="0" w:firstLine="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67375" cy="3181379"/>
            <wp:effectExtent l="19050" t="0" r="9525" b="0"/>
            <wp:docPr id="5" name="Рисунок 3" descr="C:\Users\User\Desktop\журнал\Технология формирования понятий гласные и согласные звуки\блок-схема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урнал\Технология формирования понятий гласные и согласные звуки\блок-схема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280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8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87" w:rsidRPr="000F7C42" w:rsidRDefault="00590287" w:rsidP="000F7C42">
      <w:pPr>
        <w:spacing w:line="360" w:lineRule="auto"/>
        <w:rPr>
          <w:sz w:val="24"/>
          <w:szCs w:val="24"/>
        </w:rPr>
      </w:pPr>
    </w:p>
    <w:p w:rsidR="00D737A1" w:rsidRPr="007F7285" w:rsidRDefault="00A5509C" w:rsidP="00074DFB">
      <w:pPr>
        <w:spacing w:line="360" w:lineRule="auto"/>
        <w:ind w:firstLine="284"/>
        <w:rPr>
          <w:b/>
          <w:sz w:val="24"/>
          <w:szCs w:val="24"/>
        </w:rPr>
      </w:pPr>
      <w:proofErr w:type="gramStart"/>
      <w:r w:rsidRPr="00956964">
        <w:rPr>
          <w:b/>
          <w:sz w:val="24"/>
          <w:szCs w:val="24"/>
          <w:lang w:val="en-US"/>
        </w:rPr>
        <w:t>IV</w:t>
      </w:r>
      <w:r w:rsidR="00E03186" w:rsidRPr="00956964">
        <w:rPr>
          <w:b/>
          <w:sz w:val="24"/>
          <w:szCs w:val="24"/>
        </w:rPr>
        <w:t>этап</w:t>
      </w:r>
      <w:r w:rsidRPr="00956964">
        <w:rPr>
          <w:b/>
          <w:sz w:val="24"/>
          <w:szCs w:val="24"/>
        </w:rPr>
        <w:t>.</w:t>
      </w:r>
      <w:proofErr w:type="gramEnd"/>
    </w:p>
    <w:p w:rsidR="005E5A77" w:rsidRPr="00956964" w:rsidRDefault="005E5A77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На этом этапе формируется различение </w:t>
      </w:r>
      <w:r w:rsidR="00D737A1" w:rsidRPr="00956964">
        <w:rPr>
          <w:sz w:val="24"/>
          <w:szCs w:val="24"/>
        </w:rPr>
        <w:t>твердых и мягких согласных, кроме различения  звуков на слух,  обращается внимание,</w:t>
      </w:r>
      <w:r w:rsidR="00490FA4" w:rsidRPr="00956964">
        <w:rPr>
          <w:sz w:val="24"/>
          <w:szCs w:val="24"/>
        </w:rPr>
        <w:t xml:space="preserve"> на кинестетические ощущения-</w:t>
      </w:r>
      <w:r w:rsidR="00D737A1" w:rsidRPr="00956964">
        <w:rPr>
          <w:sz w:val="24"/>
          <w:szCs w:val="24"/>
        </w:rPr>
        <w:t xml:space="preserve"> при произнесении мягких согласных губы больше растягиваются, как бы улыбаются.</w:t>
      </w:r>
      <w:r w:rsidR="00D737A1" w:rsidRPr="00956964">
        <w:rPr>
          <w:color w:val="000000"/>
          <w:sz w:val="24"/>
          <w:szCs w:val="24"/>
        </w:rPr>
        <w:t xml:space="preserve"> </w:t>
      </w:r>
    </w:p>
    <w:p w:rsidR="0080610B" w:rsidRPr="00956964" w:rsidRDefault="005E5A77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proofErr w:type="gramStart"/>
      <w:r w:rsidRPr="00956964">
        <w:rPr>
          <w:sz w:val="24"/>
          <w:szCs w:val="24"/>
        </w:rPr>
        <w:t>Вводятся обозначения: зеленый квадрат - мягкий согласный (мягкий, как травка),  синий квадрат – твердый согласный (твердый</w:t>
      </w:r>
      <w:r w:rsidR="004534C8" w:rsidRPr="00956964">
        <w:rPr>
          <w:sz w:val="24"/>
          <w:szCs w:val="24"/>
        </w:rPr>
        <w:t>,</w:t>
      </w:r>
      <w:r w:rsidRPr="00956964">
        <w:rPr>
          <w:sz w:val="24"/>
          <w:szCs w:val="24"/>
        </w:rPr>
        <w:t xml:space="preserve"> как камень).</w:t>
      </w:r>
      <w:proofErr w:type="gramEnd"/>
      <w:r w:rsidRPr="00956964">
        <w:rPr>
          <w:sz w:val="24"/>
          <w:szCs w:val="24"/>
        </w:rPr>
        <w:t xml:space="preserve"> </w:t>
      </w:r>
      <w:r w:rsidR="007F7285">
        <w:rPr>
          <w:sz w:val="24"/>
          <w:szCs w:val="24"/>
        </w:rPr>
        <w:t>(Рис.4)</w:t>
      </w:r>
      <w:r w:rsidR="0080610B" w:rsidRPr="00956964">
        <w:rPr>
          <w:sz w:val="24"/>
          <w:szCs w:val="24"/>
        </w:rPr>
        <w:t xml:space="preserve"> </w:t>
      </w:r>
    </w:p>
    <w:p w:rsidR="00FC589A" w:rsidRDefault="00375317" w:rsidP="000F7C42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62450" cy="3084404"/>
            <wp:effectExtent l="19050" t="0" r="0" b="0"/>
            <wp:docPr id="6" name="Рисунок 4" descr="C:\Users\User\Desktop\журнал\Технология формирования понятий гласные и согласные звуки\блок-схема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журнал\Технология формирования понятий гласные и согласные звуки\блок-схема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336" cy="308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42" w:rsidRPr="007F7285" w:rsidRDefault="000F7C42" w:rsidP="000F7C42">
      <w:pPr>
        <w:spacing w:line="360" w:lineRule="auto"/>
        <w:ind w:firstLine="284"/>
        <w:jc w:val="center"/>
        <w:rPr>
          <w:sz w:val="24"/>
          <w:szCs w:val="24"/>
        </w:rPr>
      </w:pPr>
    </w:p>
    <w:p w:rsidR="005E5A77" w:rsidRPr="007F7285" w:rsidRDefault="005E5A77" w:rsidP="00074DFB">
      <w:pPr>
        <w:pStyle w:val="a3"/>
        <w:spacing w:line="360" w:lineRule="auto"/>
        <w:ind w:firstLine="284"/>
        <w:rPr>
          <w:b/>
          <w:sz w:val="24"/>
          <w:szCs w:val="24"/>
        </w:rPr>
      </w:pPr>
      <w:proofErr w:type="gramStart"/>
      <w:r w:rsidRPr="00956964">
        <w:rPr>
          <w:b/>
          <w:sz w:val="24"/>
          <w:szCs w:val="24"/>
          <w:lang w:val="en-US"/>
        </w:rPr>
        <w:t>V</w:t>
      </w:r>
      <w:r w:rsidRPr="00956964">
        <w:rPr>
          <w:b/>
          <w:sz w:val="24"/>
          <w:szCs w:val="24"/>
        </w:rPr>
        <w:t xml:space="preserve"> этап.</w:t>
      </w:r>
      <w:proofErr w:type="gramEnd"/>
    </w:p>
    <w:p w:rsidR="00FC589A" w:rsidRPr="007F7285" w:rsidRDefault="00A6004F" w:rsidP="00074DFB">
      <w:pPr>
        <w:pStyle w:val="a3"/>
        <w:spacing w:line="360" w:lineRule="auto"/>
        <w:ind w:left="0"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Закрепление умений самостоятельно различать гласные и согласные звуки со зрительной опорой на знаково-символьную </w:t>
      </w:r>
      <w:r w:rsidR="00CC1095" w:rsidRPr="00956964">
        <w:rPr>
          <w:sz w:val="24"/>
          <w:szCs w:val="24"/>
        </w:rPr>
        <w:t>блок-</w:t>
      </w:r>
      <w:r w:rsidRPr="00956964">
        <w:rPr>
          <w:sz w:val="24"/>
          <w:szCs w:val="24"/>
        </w:rPr>
        <w:t xml:space="preserve">схему. </w:t>
      </w:r>
    </w:p>
    <w:p w:rsidR="005E5A77" w:rsidRPr="00956964" w:rsidRDefault="005E5A77" w:rsidP="00074DFB">
      <w:pPr>
        <w:pStyle w:val="a3"/>
        <w:spacing w:line="360" w:lineRule="auto"/>
        <w:ind w:firstLine="284"/>
        <w:rPr>
          <w:b/>
          <w:sz w:val="24"/>
          <w:szCs w:val="24"/>
        </w:rPr>
      </w:pPr>
      <w:proofErr w:type="gramStart"/>
      <w:r w:rsidRPr="00956964">
        <w:rPr>
          <w:b/>
          <w:sz w:val="24"/>
          <w:szCs w:val="24"/>
          <w:lang w:val="en-US"/>
        </w:rPr>
        <w:lastRenderedPageBreak/>
        <w:t>V</w:t>
      </w:r>
      <w:r w:rsidR="00D737A1" w:rsidRPr="00956964">
        <w:rPr>
          <w:b/>
          <w:sz w:val="24"/>
          <w:szCs w:val="24"/>
          <w:lang w:val="en-US"/>
        </w:rPr>
        <w:t>I</w:t>
      </w:r>
      <w:r w:rsidRPr="00956964">
        <w:rPr>
          <w:b/>
          <w:sz w:val="24"/>
          <w:szCs w:val="24"/>
        </w:rPr>
        <w:t xml:space="preserve"> этап.</w:t>
      </w:r>
      <w:proofErr w:type="gramEnd"/>
    </w:p>
    <w:p w:rsidR="00FC589A" w:rsidRPr="00956964" w:rsidRDefault="00A5509C" w:rsidP="00074DFB">
      <w:pPr>
        <w:spacing w:line="360" w:lineRule="auto"/>
        <w:ind w:firstLine="284"/>
        <w:rPr>
          <w:sz w:val="24"/>
          <w:szCs w:val="24"/>
        </w:rPr>
      </w:pPr>
      <w:r w:rsidRPr="00956964">
        <w:rPr>
          <w:sz w:val="24"/>
          <w:szCs w:val="24"/>
        </w:rPr>
        <w:t xml:space="preserve">Закрепление умений самостоятельно различать звуки без зрительной опоры на </w:t>
      </w:r>
      <w:r w:rsidR="004534C8" w:rsidRPr="00956964">
        <w:rPr>
          <w:sz w:val="24"/>
          <w:szCs w:val="24"/>
        </w:rPr>
        <w:t>блок-</w:t>
      </w:r>
      <w:r w:rsidRPr="00956964">
        <w:rPr>
          <w:sz w:val="24"/>
          <w:szCs w:val="24"/>
        </w:rPr>
        <w:t>схему.</w:t>
      </w:r>
      <w:r w:rsidRPr="00956964">
        <w:rPr>
          <w:noProof/>
          <w:sz w:val="24"/>
          <w:szCs w:val="24"/>
        </w:rPr>
        <w:t xml:space="preserve"> </w:t>
      </w:r>
    </w:p>
    <w:p w:rsidR="00FC589A" w:rsidRPr="00956964" w:rsidRDefault="00A6004F" w:rsidP="00074DFB">
      <w:pPr>
        <w:spacing w:line="360" w:lineRule="auto"/>
        <w:ind w:firstLine="284"/>
        <w:rPr>
          <w:sz w:val="24"/>
          <w:szCs w:val="24"/>
        </w:rPr>
      </w:pPr>
      <w:r w:rsidRPr="00956964">
        <w:rPr>
          <w:sz w:val="24"/>
          <w:szCs w:val="24"/>
        </w:rPr>
        <w:t>Использование</w:t>
      </w:r>
      <w:r w:rsidR="0080610B" w:rsidRPr="00956964">
        <w:rPr>
          <w:sz w:val="24"/>
          <w:szCs w:val="24"/>
        </w:rPr>
        <w:t xml:space="preserve"> технологии формирования понятий «гласные и согласные звуки речи» с помощью знаково-символических структур позволяет облегчить детям процесс усвоения различий между гласными и согласными звуками речи,  дети приобретают умение</w:t>
      </w:r>
      <w:r w:rsidR="00FC04FA" w:rsidRPr="00956964">
        <w:rPr>
          <w:sz w:val="24"/>
          <w:szCs w:val="24"/>
        </w:rPr>
        <w:t xml:space="preserve"> осознано</w:t>
      </w:r>
      <w:r w:rsidR="0080610B" w:rsidRPr="00956964">
        <w:rPr>
          <w:sz w:val="24"/>
          <w:szCs w:val="24"/>
        </w:rPr>
        <w:t xml:space="preserve"> давать характеристику звукам речи.</w:t>
      </w:r>
      <w:r w:rsidR="00FC04FA" w:rsidRPr="00956964">
        <w:rPr>
          <w:sz w:val="24"/>
          <w:szCs w:val="24"/>
        </w:rPr>
        <w:t xml:space="preserve"> Применение</w:t>
      </w:r>
      <w:r w:rsidRPr="00956964">
        <w:rPr>
          <w:sz w:val="24"/>
          <w:szCs w:val="24"/>
        </w:rPr>
        <w:t xml:space="preserve"> знаково-символьной блок-схемы</w:t>
      </w:r>
      <w:r w:rsidR="00FC04FA" w:rsidRPr="00956964">
        <w:rPr>
          <w:sz w:val="24"/>
          <w:szCs w:val="24"/>
        </w:rPr>
        <w:t xml:space="preserve"> повышает интерес, способствует концентрации внимания, что оказывает положительный эффект на процесс запоминания  и усвоения материала.</w:t>
      </w:r>
      <w:r w:rsidRPr="00956964">
        <w:rPr>
          <w:sz w:val="24"/>
          <w:szCs w:val="24"/>
        </w:rPr>
        <w:t xml:space="preserve"> </w:t>
      </w:r>
      <w:r w:rsidR="00FC04FA" w:rsidRPr="00956964">
        <w:rPr>
          <w:sz w:val="24"/>
          <w:szCs w:val="24"/>
        </w:rPr>
        <w:t xml:space="preserve">Данная технология может быть использована на индивидуальных и групповых занятиях в коррекционной логопедической практике, возможно и использование на занятиях по подготовке к школе воспитанников массовых детских садов. </w:t>
      </w:r>
    </w:p>
    <w:p w:rsidR="00A5509C" w:rsidRPr="00956964" w:rsidRDefault="004C383D" w:rsidP="00074DFB">
      <w:pPr>
        <w:spacing w:line="360" w:lineRule="auto"/>
        <w:ind w:firstLine="284"/>
        <w:rPr>
          <w:sz w:val="24"/>
          <w:szCs w:val="24"/>
        </w:rPr>
      </w:pPr>
      <w:r w:rsidRPr="00956964">
        <w:rPr>
          <w:sz w:val="24"/>
          <w:szCs w:val="24"/>
        </w:rPr>
        <w:t>Литература:</w:t>
      </w:r>
    </w:p>
    <w:p w:rsidR="00750F68" w:rsidRPr="00956964" w:rsidRDefault="008E2282" w:rsidP="00074DFB">
      <w:pPr>
        <w:pStyle w:val="3"/>
        <w:numPr>
          <w:ilvl w:val="0"/>
          <w:numId w:val="5"/>
        </w:numPr>
        <w:spacing w:line="360" w:lineRule="auto"/>
        <w:ind w:left="0"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9" w:history="1">
        <w:proofErr w:type="spellStart"/>
        <w:r w:rsidR="00750F68" w:rsidRPr="00956964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Селевко</w:t>
        </w:r>
        <w:proofErr w:type="spellEnd"/>
        <w:r w:rsidR="00750F68" w:rsidRPr="00956964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Г.К.</w:t>
        </w:r>
      </w:hyperlink>
      <w:r w:rsidR="00750F68" w:rsidRPr="009569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— Энциклопедия образовательных технологий: В 2 т.т., 1том. М: НИИ школьных технологий, 2006. </w:t>
      </w:r>
    </w:p>
    <w:p w:rsidR="002F2D81" w:rsidRPr="00956964" w:rsidRDefault="004C383D" w:rsidP="00074DFB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</w:pPr>
      <w:proofErr w:type="spellStart"/>
      <w:r w:rsidRPr="00956964">
        <w:t>Сластенин</w:t>
      </w:r>
      <w:proofErr w:type="spellEnd"/>
      <w:r w:rsidRPr="00956964">
        <w:t xml:space="preserve"> В. А., Исаев И. Ф., </w:t>
      </w:r>
      <w:proofErr w:type="spellStart"/>
      <w:r w:rsidRPr="00956964">
        <w:t>Шиянов</w:t>
      </w:r>
      <w:proofErr w:type="spellEnd"/>
      <w:r w:rsidRPr="00956964">
        <w:t xml:space="preserve"> Е. Н. — </w:t>
      </w:r>
      <w:r w:rsidR="00750F68" w:rsidRPr="00956964">
        <w:t xml:space="preserve">Педагогика: Учеб. пособие для студ. </w:t>
      </w:r>
      <w:proofErr w:type="spellStart"/>
      <w:r w:rsidR="00750F68" w:rsidRPr="00956964">
        <w:t>высш</w:t>
      </w:r>
      <w:proofErr w:type="spellEnd"/>
      <w:r w:rsidR="00750F68" w:rsidRPr="00956964">
        <w:t xml:space="preserve">. </w:t>
      </w:r>
      <w:proofErr w:type="spellStart"/>
      <w:r w:rsidR="00750F68" w:rsidRPr="00956964">
        <w:t>пед</w:t>
      </w:r>
      <w:proofErr w:type="spellEnd"/>
      <w:r w:rsidR="00750F68" w:rsidRPr="00956964">
        <w:t>. учеб. заведений</w:t>
      </w:r>
      <w:proofErr w:type="gramStart"/>
      <w:r w:rsidR="00750F68" w:rsidRPr="00956964">
        <w:t xml:space="preserve"> / П</w:t>
      </w:r>
      <w:proofErr w:type="gramEnd"/>
      <w:r w:rsidR="00750F68" w:rsidRPr="00956964">
        <w:t xml:space="preserve">од ред. В.А. </w:t>
      </w:r>
      <w:proofErr w:type="spellStart"/>
      <w:r w:rsidR="00750F68" w:rsidRPr="00956964">
        <w:t>Сластенина</w:t>
      </w:r>
      <w:proofErr w:type="spellEnd"/>
      <w:r w:rsidR="00750F68" w:rsidRPr="00956964">
        <w:t xml:space="preserve">. - М.: Издательский центр "Академия", 2002. </w:t>
      </w:r>
    </w:p>
    <w:sectPr w:rsidR="002F2D81" w:rsidRPr="00956964" w:rsidSect="00956964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BEA"/>
    <w:multiLevelType w:val="hybridMultilevel"/>
    <w:tmpl w:val="78DE5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E4425"/>
    <w:multiLevelType w:val="multilevel"/>
    <w:tmpl w:val="2934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A54C1"/>
    <w:multiLevelType w:val="multilevel"/>
    <w:tmpl w:val="5E7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818A8"/>
    <w:multiLevelType w:val="hybridMultilevel"/>
    <w:tmpl w:val="183E6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3997"/>
    <w:multiLevelType w:val="hybridMultilevel"/>
    <w:tmpl w:val="17C4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09C"/>
    <w:rsid w:val="00024024"/>
    <w:rsid w:val="00074DFB"/>
    <w:rsid w:val="000830D9"/>
    <w:rsid w:val="000868CD"/>
    <w:rsid w:val="000A65B5"/>
    <w:rsid w:val="000B7764"/>
    <w:rsid w:val="000F7C42"/>
    <w:rsid w:val="00111A6B"/>
    <w:rsid w:val="001175BC"/>
    <w:rsid w:val="00144F3E"/>
    <w:rsid w:val="00187743"/>
    <w:rsid w:val="001A20F2"/>
    <w:rsid w:val="002128BF"/>
    <w:rsid w:val="00244523"/>
    <w:rsid w:val="00264C68"/>
    <w:rsid w:val="002B6549"/>
    <w:rsid w:val="002F2D81"/>
    <w:rsid w:val="002F5948"/>
    <w:rsid w:val="00342B18"/>
    <w:rsid w:val="003454D7"/>
    <w:rsid w:val="00370611"/>
    <w:rsid w:val="00372634"/>
    <w:rsid w:val="00375317"/>
    <w:rsid w:val="00396471"/>
    <w:rsid w:val="00427A35"/>
    <w:rsid w:val="004534C8"/>
    <w:rsid w:val="00487A1F"/>
    <w:rsid w:val="00490FA4"/>
    <w:rsid w:val="004C383D"/>
    <w:rsid w:val="004C6F55"/>
    <w:rsid w:val="004D6DD0"/>
    <w:rsid w:val="004E188B"/>
    <w:rsid w:val="005074DA"/>
    <w:rsid w:val="00554D3C"/>
    <w:rsid w:val="00590287"/>
    <w:rsid w:val="00590D1C"/>
    <w:rsid w:val="005D2069"/>
    <w:rsid w:val="005E5A77"/>
    <w:rsid w:val="00620FC0"/>
    <w:rsid w:val="00692487"/>
    <w:rsid w:val="00750F68"/>
    <w:rsid w:val="00776053"/>
    <w:rsid w:val="007D1659"/>
    <w:rsid w:val="007F7285"/>
    <w:rsid w:val="0080610B"/>
    <w:rsid w:val="0081046B"/>
    <w:rsid w:val="00841650"/>
    <w:rsid w:val="00854594"/>
    <w:rsid w:val="008C4098"/>
    <w:rsid w:val="008E2282"/>
    <w:rsid w:val="009129A8"/>
    <w:rsid w:val="009170DA"/>
    <w:rsid w:val="00921A70"/>
    <w:rsid w:val="0093151F"/>
    <w:rsid w:val="00956964"/>
    <w:rsid w:val="009A735C"/>
    <w:rsid w:val="009D1443"/>
    <w:rsid w:val="009F03B0"/>
    <w:rsid w:val="009F7F03"/>
    <w:rsid w:val="00A105AD"/>
    <w:rsid w:val="00A5509C"/>
    <w:rsid w:val="00A6004F"/>
    <w:rsid w:val="00A81114"/>
    <w:rsid w:val="00A85D51"/>
    <w:rsid w:val="00AD0342"/>
    <w:rsid w:val="00AE6E43"/>
    <w:rsid w:val="00AE7C3C"/>
    <w:rsid w:val="00BD6A3F"/>
    <w:rsid w:val="00C83F21"/>
    <w:rsid w:val="00CC1095"/>
    <w:rsid w:val="00CD26D5"/>
    <w:rsid w:val="00CE7713"/>
    <w:rsid w:val="00D15B24"/>
    <w:rsid w:val="00D737A1"/>
    <w:rsid w:val="00DE4D77"/>
    <w:rsid w:val="00E03186"/>
    <w:rsid w:val="00E454BC"/>
    <w:rsid w:val="00E564D0"/>
    <w:rsid w:val="00E8600E"/>
    <w:rsid w:val="00E97700"/>
    <w:rsid w:val="00ED57DA"/>
    <w:rsid w:val="00F33138"/>
    <w:rsid w:val="00F63EB6"/>
    <w:rsid w:val="00F76AF4"/>
    <w:rsid w:val="00F76B8A"/>
    <w:rsid w:val="00F808DC"/>
    <w:rsid w:val="00FA7572"/>
    <w:rsid w:val="00FC04FA"/>
    <w:rsid w:val="00FC589A"/>
    <w:rsid w:val="00FC7478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57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830D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F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F7F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5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D57DA"/>
    <w:rPr>
      <w:color w:val="993333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D57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erature.by/Shop/?srchPat%5b1%5d=&#1057;&#1077;&#1083;&#1077;&#1074;&#1082;&#1086;%20&#1043;.&#105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Evgeniya</cp:lastModifiedBy>
  <cp:revision>37</cp:revision>
  <dcterms:created xsi:type="dcterms:W3CDTF">2009-10-24T12:38:00Z</dcterms:created>
  <dcterms:modified xsi:type="dcterms:W3CDTF">2014-07-20T12:53:00Z</dcterms:modified>
</cp:coreProperties>
</file>