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098" w:rsidRDefault="00A75098" w:rsidP="00A75098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</w:t>
      </w:r>
      <w:r w:rsidR="002D4A89">
        <w:rPr>
          <w:rFonts w:ascii="Times New Roman" w:hAnsi="Times New Roman"/>
          <w:sz w:val="28"/>
        </w:rPr>
        <w:t xml:space="preserve">иципальное бюджетное дошкольное </w:t>
      </w:r>
      <w:r>
        <w:rPr>
          <w:rFonts w:ascii="Times New Roman" w:hAnsi="Times New Roman"/>
          <w:sz w:val="28"/>
        </w:rPr>
        <w:t>учреждение города Новосибирска</w:t>
      </w:r>
    </w:p>
    <w:p w:rsidR="00A75098" w:rsidRDefault="00A75098" w:rsidP="00A75098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«Детский сад № 484 комбинированного вида»</w:t>
      </w:r>
    </w:p>
    <w:p w:rsidR="00A75098" w:rsidRDefault="00A75098" w:rsidP="00A75098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3F0052" w:rsidRDefault="001247FE" w:rsidP="000B0162">
      <w:pPr>
        <w:widowControl w:val="0"/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№  1  сентябрь 2014</w:t>
      </w:r>
      <w:r w:rsidR="00795A35">
        <w:rPr>
          <w:rFonts w:ascii="Times New Roman" w:hAnsi="Times New Roman"/>
          <w:sz w:val="28"/>
        </w:rPr>
        <w:t xml:space="preserve"> год.</w:t>
      </w:r>
    </w:p>
    <w:p w:rsidR="00795A35" w:rsidRDefault="004F6861" w:rsidP="00A75098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4F6861">
        <w:rPr>
          <w:rFonts w:ascii="Times New Roman" w:hAnsi="Times New Roman"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5.75pt;height:89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mpir Deco&quot;;font-size:66pt;v-text-kern:t" trim="t" fitpath="t" string="Росинка"/>
          </v:shape>
        </w:pict>
      </w:r>
    </w:p>
    <w:p w:rsidR="00A75098" w:rsidRDefault="00A75098" w:rsidP="00A75098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A75098" w:rsidRPr="00A75098" w:rsidRDefault="00A75098" w:rsidP="00A75098">
      <w:pPr>
        <w:widowControl w:val="0"/>
        <w:spacing w:after="0" w:line="240" w:lineRule="auto"/>
        <w:jc w:val="both"/>
        <w:rPr>
          <w:rFonts w:ascii="Times New Roman" w:hAnsi="Times New Roman"/>
          <w:sz w:val="28"/>
          <w:lang w:val="en-US"/>
        </w:rPr>
      </w:pPr>
    </w:p>
    <w:p w:rsidR="00795A35" w:rsidRDefault="004F6861" w:rsidP="000B0162">
      <w:pPr>
        <w:jc w:val="center"/>
        <w:rPr>
          <w:rFonts w:ascii="Times New Roman" w:hAnsi="Times New Roman"/>
          <w:sz w:val="28"/>
        </w:rPr>
      </w:pPr>
      <w:r w:rsidRPr="004F6861">
        <w:rPr>
          <w:rFonts w:ascii="Times New Roman" w:hAnsi="Times New Roman"/>
          <w:sz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487.5pt;height:43.5pt" adj="8717" fillcolor="gray" strokeweight="1pt">
            <v:fill r:id="rId7" o:title="Частый вертикальный" color2="yellow" type="pattern"/>
            <v:shadow on="t" opacity="52429f" offset="3pt"/>
            <v:textpath style="font-family:&quot;Ampir Deco&quot;;font-size:20pt;v-text-kern:t" trim="t" fitpath="t" xscale="f" string="Что такое задержка психического развития?"/>
          </v:shape>
        </w:pict>
      </w:r>
    </w:p>
    <w:p w:rsidR="00A75098" w:rsidRDefault="00A75098" w:rsidP="000B0162">
      <w:pPr>
        <w:jc w:val="center"/>
        <w:rPr>
          <w:rFonts w:ascii="Times New Roman" w:hAnsi="Times New Roman"/>
          <w:sz w:val="28"/>
        </w:rPr>
      </w:pPr>
    </w:p>
    <w:p w:rsidR="00795A35" w:rsidRDefault="00795A35" w:rsidP="00795A3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6184477" cy="4419600"/>
            <wp:effectExtent l="19050" t="0" r="6773" b="0"/>
            <wp:docPr id="1" name="Рисунок 0" descr="SNV3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V336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2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A75098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Автор – составитель: </w:t>
      </w:r>
      <w:proofErr w:type="spellStart"/>
      <w:r>
        <w:rPr>
          <w:rFonts w:ascii="Times New Roman" w:hAnsi="Times New Roman"/>
          <w:sz w:val="28"/>
        </w:rPr>
        <w:t>Забабурина</w:t>
      </w:r>
      <w:proofErr w:type="spellEnd"/>
      <w:r>
        <w:rPr>
          <w:rFonts w:ascii="Times New Roman" w:hAnsi="Times New Roman"/>
          <w:sz w:val="28"/>
        </w:rPr>
        <w:t xml:space="preserve"> Юлия Владимировна.</w:t>
      </w:r>
    </w:p>
    <w:p w:rsidR="00A75098" w:rsidRDefault="00A75098" w:rsidP="00A75098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:rsidR="00962B6D" w:rsidRDefault="00962B6D" w:rsidP="00962B6D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Оглавление:</w:t>
      </w:r>
    </w:p>
    <w:p w:rsidR="00A75098" w:rsidRDefault="00A75098" w:rsidP="00A750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A750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A750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A750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Pr="00A75098" w:rsidRDefault="00A75098" w:rsidP="00A75098">
      <w:pPr>
        <w:pStyle w:val="a5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75098">
        <w:rPr>
          <w:rFonts w:ascii="Times New Roman" w:hAnsi="Times New Roman"/>
          <w:sz w:val="28"/>
        </w:rPr>
        <w:t>Что такое ЗПР?</w:t>
      </w:r>
      <w:r w:rsidR="00962B6D">
        <w:rPr>
          <w:rFonts w:ascii="Times New Roman" w:hAnsi="Times New Roman"/>
          <w:sz w:val="28"/>
        </w:rPr>
        <w:t>...................................................................................3</w:t>
      </w:r>
    </w:p>
    <w:p w:rsidR="00A75098" w:rsidRPr="00A75098" w:rsidRDefault="00A75098" w:rsidP="00A75098">
      <w:pPr>
        <w:pStyle w:val="a5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75098">
        <w:rPr>
          <w:rFonts w:ascii="Times New Roman" w:hAnsi="Times New Roman"/>
          <w:sz w:val="28"/>
        </w:rPr>
        <w:t>Особенности детей с ЗПР</w:t>
      </w:r>
      <w:r w:rsidR="00962B6D">
        <w:rPr>
          <w:rFonts w:ascii="Times New Roman" w:hAnsi="Times New Roman"/>
          <w:sz w:val="28"/>
        </w:rPr>
        <w:t>……………………………………………..4</w:t>
      </w:r>
    </w:p>
    <w:p w:rsidR="00A75098" w:rsidRPr="00A75098" w:rsidRDefault="00A75098" w:rsidP="00A75098">
      <w:pPr>
        <w:pStyle w:val="a5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75098">
        <w:rPr>
          <w:rFonts w:ascii="Times New Roman" w:hAnsi="Times New Roman"/>
          <w:sz w:val="28"/>
        </w:rPr>
        <w:t>Подходы в работе и направления работы с детьми с ЗПР</w:t>
      </w:r>
      <w:r w:rsidR="00962B6D">
        <w:rPr>
          <w:rFonts w:ascii="Times New Roman" w:hAnsi="Times New Roman"/>
          <w:sz w:val="28"/>
        </w:rPr>
        <w:t>………..</w:t>
      </w:r>
      <w:r w:rsidR="00E21D96">
        <w:rPr>
          <w:rFonts w:ascii="Times New Roman" w:hAnsi="Times New Roman"/>
          <w:sz w:val="28"/>
        </w:rPr>
        <w:t>.</w:t>
      </w:r>
      <w:r w:rsidR="00962B6D">
        <w:rPr>
          <w:rFonts w:ascii="Times New Roman" w:hAnsi="Times New Roman"/>
          <w:sz w:val="28"/>
        </w:rPr>
        <w:t>4</w:t>
      </w:r>
    </w:p>
    <w:p w:rsidR="00A75098" w:rsidRPr="00A75098" w:rsidRDefault="00A75098" w:rsidP="00A75098">
      <w:pPr>
        <w:pStyle w:val="a5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75098">
        <w:rPr>
          <w:rFonts w:ascii="Times New Roman" w:hAnsi="Times New Roman"/>
          <w:sz w:val="28"/>
        </w:rPr>
        <w:t>Взаимодействие специалистов в работе с детьми с ЗПР</w:t>
      </w:r>
      <w:r w:rsidR="00962B6D">
        <w:rPr>
          <w:rFonts w:ascii="Times New Roman" w:hAnsi="Times New Roman"/>
          <w:sz w:val="28"/>
        </w:rPr>
        <w:t>…………...8</w:t>
      </w:r>
    </w:p>
    <w:p w:rsidR="00A75098" w:rsidRDefault="00A75098" w:rsidP="00A750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A750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A750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A750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A750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A750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A750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A750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A7509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098" w:rsidRDefault="00A75098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95A35" w:rsidRPr="00F60383" w:rsidRDefault="00795A35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Задержка психического развития – это пограничная форма интеллектуальной недостаточности, личностная незрелость, негрубое нарушение познавательной сферы, синдром временного отставания психики в целом</w:t>
      </w:r>
      <w:r w:rsidR="000B0162">
        <w:rPr>
          <w:rFonts w:ascii="Times New Roman" w:hAnsi="Times New Roman"/>
          <w:sz w:val="28"/>
        </w:rPr>
        <w:t xml:space="preserve"> или отдельных ее функций (моторных, сенсорных, речевых, эмоциональных, волевых). Это не клиническая форма, а </w:t>
      </w:r>
      <w:r w:rsidR="000B0162" w:rsidRPr="00AB09FF">
        <w:rPr>
          <w:rFonts w:ascii="Times New Roman" w:hAnsi="Times New Roman"/>
          <w:i/>
          <w:sz w:val="28"/>
        </w:rPr>
        <w:t>замедленный темп развития.</w:t>
      </w:r>
      <w:r w:rsidR="00F60383">
        <w:rPr>
          <w:rFonts w:ascii="Times New Roman" w:hAnsi="Times New Roman"/>
          <w:sz w:val="28"/>
        </w:rPr>
        <w:t xml:space="preserve"> Иными словами ЗПР – это нестойкое обратимое нарушение психического развития или замедление его темпа, которое выражается в недостаточности общего запаса знаний у детей, ограниченности представлений, незрелости мышления, малой интеллектуальной целенаправленности, преобладании игровых интересов и т.д.</w:t>
      </w:r>
    </w:p>
    <w:p w:rsidR="000B0162" w:rsidRDefault="000B0162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Задержка психического развития (ЗПР) является одной из наиболее распространенных форм психической патологии детского возраста. Чаще она выявляется с началом обучения ребенка в подготовительной группе детского сада или в школе.</w:t>
      </w:r>
    </w:p>
    <w:p w:rsidR="000B0162" w:rsidRDefault="000B0162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Термин «задержка» подчеркивает временной (несоответствие уровня психического развития паспортному возрасту ребенка) и вместе с тем временный характер самого отставания, которое преодолевается с возрастом, и тем успешнее, чем раньше создаются специальные условия для обучения и воспитания ребенка. ЗПР проявляется в несоответствии интеллектуальных возможностей ребенка его возрасту. Эти дети не готовы к началу школьного </w:t>
      </w:r>
      <w:proofErr w:type="gramStart"/>
      <w:r>
        <w:rPr>
          <w:rFonts w:ascii="Times New Roman" w:hAnsi="Times New Roman"/>
          <w:sz w:val="28"/>
        </w:rPr>
        <w:t>обучения по</w:t>
      </w:r>
      <w:proofErr w:type="gramEnd"/>
      <w:r>
        <w:rPr>
          <w:rFonts w:ascii="Times New Roman" w:hAnsi="Times New Roman"/>
          <w:sz w:val="28"/>
        </w:rPr>
        <w:t xml:space="preserve"> своим знаниям и навыкам, личностной незрелости, поведению.</w:t>
      </w:r>
    </w:p>
    <w:p w:rsidR="00AB09FF" w:rsidRPr="00AB09FF" w:rsidRDefault="00AB09FF" w:rsidP="00AB09FF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i/>
          <w:sz w:val="28"/>
        </w:rPr>
      </w:pPr>
      <w:r w:rsidRPr="00AB09FF">
        <w:rPr>
          <w:rFonts w:ascii="Times New Roman" w:hAnsi="Times New Roman"/>
          <w:i/>
          <w:sz w:val="28"/>
        </w:rPr>
        <w:t xml:space="preserve">Среди причин ЗПР выделяют </w:t>
      </w:r>
      <w:proofErr w:type="gramStart"/>
      <w:r w:rsidRPr="00AB09FF">
        <w:rPr>
          <w:rFonts w:ascii="Times New Roman" w:hAnsi="Times New Roman"/>
          <w:i/>
          <w:sz w:val="28"/>
        </w:rPr>
        <w:t>следующие</w:t>
      </w:r>
      <w:proofErr w:type="gramEnd"/>
      <w:r w:rsidRPr="00AB09FF">
        <w:rPr>
          <w:rFonts w:ascii="Times New Roman" w:hAnsi="Times New Roman"/>
          <w:i/>
          <w:sz w:val="28"/>
        </w:rPr>
        <w:t>:</w:t>
      </w:r>
    </w:p>
    <w:p w:rsidR="00AB09FF" w:rsidRDefault="00AB09FF" w:rsidP="00AB09FF">
      <w:pPr>
        <w:pStyle w:val="a5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Слабовыраженные органические повреждения головного мозга, врожденные или возникшие во внутриутробном состоянии, при родовом или раннем периоде жизни ребенка.</w:t>
      </w:r>
    </w:p>
    <w:p w:rsidR="00AB09FF" w:rsidRDefault="00AB09FF" w:rsidP="00AB09FF">
      <w:pPr>
        <w:pStyle w:val="a5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Генетически обусловленная недостаточность центральной нервной системы (ЦНС).</w:t>
      </w:r>
    </w:p>
    <w:p w:rsidR="00AB09FF" w:rsidRDefault="00AB09FF" w:rsidP="00AB09FF">
      <w:pPr>
        <w:pStyle w:val="a5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Интоксикации, инфекции, травмы, обменно-трофические расстройства.</w:t>
      </w:r>
    </w:p>
    <w:p w:rsidR="00AB09FF" w:rsidRDefault="00AB09FF" w:rsidP="00AB09FF">
      <w:pPr>
        <w:pStyle w:val="a5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Неблагоприятные социальные факторы (условия воспитания, </w:t>
      </w:r>
      <w:proofErr w:type="spellStart"/>
      <w:r>
        <w:rPr>
          <w:rFonts w:ascii="Times New Roman" w:hAnsi="Times New Roman"/>
          <w:sz w:val="28"/>
        </w:rPr>
        <w:t>депривация</w:t>
      </w:r>
      <w:proofErr w:type="spellEnd"/>
      <w:r>
        <w:rPr>
          <w:rFonts w:ascii="Times New Roman" w:hAnsi="Times New Roman"/>
          <w:sz w:val="28"/>
        </w:rPr>
        <w:t xml:space="preserve"> и т.д.).</w:t>
      </w:r>
    </w:p>
    <w:p w:rsidR="00AB09FF" w:rsidRDefault="00AB09FF" w:rsidP="00AB09F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специальной педагогике существует несколько авторских классификаций детей с ЗПР. Ниже вашему вниманию будет предложена только одна классификация таких детей, разработанная Кларой Самойловной Лебединской. Она выделяет 4 вида ЗПР:</w:t>
      </w:r>
    </w:p>
    <w:p w:rsidR="003044C4" w:rsidRDefault="00AB09FF" w:rsidP="00AB09FF">
      <w:pPr>
        <w:pStyle w:val="a5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ЗПР консти</w:t>
      </w:r>
      <w:r w:rsidR="003044C4">
        <w:rPr>
          <w:rFonts w:ascii="Times New Roman" w:hAnsi="Times New Roman"/>
          <w:sz w:val="28"/>
        </w:rPr>
        <w:t>туционального генеза (психофизический или психический инфантилизм).</w:t>
      </w:r>
    </w:p>
    <w:p w:rsidR="003044C4" w:rsidRDefault="003044C4" w:rsidP="00AB09FF">
      <w:pPr>
        <w:pStyle w:val="a5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ЗПР соматогенного генеза.</w:t>
      </w:r>
    </w:p>
    <w:p w:rsidR="003044C4" w:rsidRDefault="003044C4" w:rsidP="00AB09FF">
      <w:pPr>
        <w:pStyle w:val="a5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ЗПР психогенного генеза.</w:t>
      </w:r>
    </w:p>
    <w:p w:rsidR="003044C4" w:rsidRDefault="003044C4" w:rsidP="00AB09FF">
      <w:pPr>
        <w:pStyle w:val="a5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ЗПР </w:t>
      </w:r>
      <w:proofErr w:type="spellStart"/>
      <w:r>
        <w:rPr>
          <w:rFonts w:ascii="Times New Roman" w:hAnsi="Times New Roman"/>
          <w:sz w:val="28"/>
        </w:rPr>
        <w:t>цереброорганического</w:t>
      </w:r>
      <w:proofErr w:type="spellEnd"/>
      <w:r>
        <w:rPr>
          <w:rFonts w:ascii="Times New Roman" w:hAnsi="Times New Roman"/>
          <w:sz w:val="28"/>
        </w:rPr>
        <w:t xml:space="preserve"> генеза.</w:t>
      </w:r>
    </w:p>
    <w:p w:rsidR="003044C4" w:rsidRPr="003044C4" w:rsidRDefault="003044C4" w:rsidP="003044C4">
      <w:pPr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3044C4">
        <w:rPr>
          <w:rFonts w:ascii="Times New Roman" w:hAnsi="Times New Roman"/>
          <w:sz w:val="28"/>
        </w:rPr>
        <w:t>Традиционно выделяют две основные формы ЗПР:</w:t>
      </w:r>
    </w:p>
    <w:p w:rsidR="00AB09FF" w:rsidRDefault="00AB09FF" w:rsidP="00AB09FF">
      <w:pPr>
        <w:pStyle w:val="a5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B09FF">
        <w:rPr>
          <w:rFonts w:ascii="Times New Roman" w:hAnsi="Times New Roman"/>
          <w:sz w:val="28"/>
        </w:rPr>
        <w:t xml:space="preserve"> </w:t>
      </w:r>
      <w:r w:rsidR="003044C4">
        <w:rPr>
          <w:rFonts w:ascii="Times New Roman" w:hAnsi="Times New Roman"/>
          <w:sz w:val="28"/>
        </w:rPr>
        <w:t xml:space="preserve">ЗПР, </w:t>
      </w:r>
      <w:proofErr w:type="gramStart"/>
      <w:r w:rsidR="003044C4">
        <w:rPr>
          <w:rFonts w:ascii="Times New Roman" w:hAnsi="Times New Roman"/>
          <w:sz w:val="28"/>
        </w:rPr>
        <w:t>обусловленное</w:t>
      </w:r>
      <w:proofErr w:type="gramEnd"/>
      <w:r w:rsidR="003044C4">
        <w:rPr>
          <w:rFonts w:ascii="Times New Roman" w:hAnsi="Times New Roman"/>
          <w:sz w:val="28"/>
        </w:rPr>
        <w:t xml:space="preserve"> недоразвитием эмоционально-волевой сферы (с такими детьми необходима психолого-коррекционная работа).</w:t>
      </w:r>
    </w:p>
    <w:p w:rsidR="003044C4" w:rsidRPr="00AB09FF" w:rsidRDefault="003044C4" w:rsidP="00AB09FF">
      <w:pPr>
        <w:pStyle w:val="a5"/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ЗПР, </w:t>
      </w:r>
      <w:proofErr w:type="gramStart"/>
      <w:r>
        <w:rPr>
          <w:rFonts w:ascii="Times New Roman" w:hAnsi="Times New Roman"/>
          <w:sz w:val="28"/>
        </w:rPr>
        <w:t>обусловленное</w:t>
      </w:r>
      <w:proofErr w:type="gramEnd"/>
      <w:r>
        <w:rPr>
          <w:rFonts w:ascii="Times New Roman" w:hAnsi="Times New Roman"/>
          <w:sz w:val="28"/>
        </w:rPr>
        <w:t xml:space="preserve"> длительными астеническими состояниями (нервно-психическая слабость, детям необходима еще и лечебная практика).</w:t>
      </w:r>
    </w:p>
    <w:p w:rsidR="000B0162" w:rsidRDefault="000B0162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B0162" w:rsidRDefault="004F6861" w:rsidP="003044C4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 w:rsidRPr="004F6861">
        <w:rPr>
          <w:rFonts w:ascii="Times New Roman" w:hAnsi="Times New Roman"/>
          <w:sz w:val="28"/>
        </w:rPr>
        <w:pict>
          <v:shape id="_x0000_i1027" type="#_x0000_t152" style="width:487.5pt;height:36pt" adj="8717" fillcolor="gray" strokeweight="1pt">
            <v:fill r:id="rId7" o:title="Частый вертикальный" color2="yellow" type="pattern"/>
            <v:shadow on="t" opacity="52429f" offset="3pt"/>
            <v:textpath style="font-family:&quot;Ampir Deco&quot;;font-size:20pt;v-text-kern:t" trim="t" fitpath="t" xscale="f" string="Особенности детей с задержкой психического развития."/>
          </v:shape>
        </w:pict>
      </w:r>
    </w:p>
    <w:p w:rsidR="000B0162" w:rsidRDefault="00A855D7" w:rsidP="000B016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Вследствие данного нарушения развитие ребенка искажается. Все психические процессы, эмоционально-волевая сфера, личность такого ребенка приобретает специфические особенности развития. Напр</w:t>
      </w:r>
      <w:r w:rsidR="00AB09FF">
        <w:rPr>
          <w:rFonts w:ascii="Times New Roman" w:hAnsi="Times New Roman"/>
          <w:sz w:val="28"/>
        </w:rPr>
        <w:t>имер, у таких детей наблюдаются</w:t>
      </w:r>
      <w:r>
        <w:rPr>
          <w:rFonts w:ascii="Times New Roman" w:hAnsi="Times New Roman"/>
          <w:sz w:val="28"/>
        </w:rPr>
        <w:t>:</w:t>
      </w:r>
    </w:p>
    <w:p w:rsidR="00A855D7" w:rsidRDefault="00A855D7" w:rsidP="00A855D7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Снижение работоспособности;</w:t>
      </w:r>
    </w:p>
    <w:p w:rsidR="00A855D7" w:rsidRDefault="00A855D7" w:rsidP="00A855D7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Повышенная истощаемость;</w:t>
      </w:r>
    </w:p>
    <w:p w:rsidR="00A855D7" w:rsidRDefault="00A855D7" w:rsidP="00A855D7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Неустойчивость внимания;</w:t>
      </w:r>
    </w:p>
    <w:p w:rsidR="00A855D7" w:rsidRDefault="00A855D7" w:rsidP="00A855D7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Более низкий уровень развития восприятия;</w:t>
      </w:r>
    </w:p>
    <w:p w:rsidR="00A855D7" w:rsidRDefault="00A855D7" w:rsidP="00A855D7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Недостаточная продуктивность произвольной памяти;</w:t>
      </w:r>
    </w:p>
    <w:p w:rsidR="00A855D7" w:rsidRDefault="00A855D7" w:rsidP="00A855D7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Отставание в развитии всех форм мышления;</w:t>
      </w:r>
    </w:p>
    <w:p w:rsidR="00A855D7" w:rsidRDefault="00A855D7" w:rsidP="00A855D7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Дефекты звукопроизношения;</w:t>
      </w:r>
    </w:p>
    <w:p w:rsidR="00A855D7" w:rsidRDefault="00A855D7" w:rsidP="00A855D7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Своеобразное поведение;</w:t>
      </w:r>
    </w:p>
    <w:p w:rsidR="00A855D7" w:rsidRDefault="00A855D7" w:rsidP="00A855D7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Бедный словарный запас;</w:t>
      </w:r>
    </w:p>
    <w:p w:rsidR="00A855D7" w:rsidRDefault="00A855D7" w:rsidP="00A855D7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Низкий навык самоконтроля;</w:t>
      </w:r>
    </w:p>
    <w:p w:rsidR="00A855D7" w:rsidRDefault="00A855D7" w:rsidP="00A855D7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Незрелость эмоционально-волевой сферы;</w:t>
      </w:r>
    </w:p>
    <w:p w:rsidR="00A855D7" w:rsidRDefault="00A855D7" w:rsidP="00A855D7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Ограниченный запас общих сведений и представлений;</w:t>
      </w:r>
    </w:p>
    <w:p w:rsidR="00A855D7" w:rsidRDefault="00A855D7" w:rsidP="00A855D7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Слабая техника чтения;</w:t>
      </w:r>
    </w:p>
    <w:p w:rsidR="00A855D7" w:rsidRDefault="00A855D7" w:rsidP="00A855D7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Неудовлетворительный навык каллиграфии;</w:t>
      </w:r>
    </w:p>
    <w:p w:rsidR="00A855D7" w:rsidRDefault="00AB09FF" w:rsidP="00A855D7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Трудности в счете через 10, решении задач.</w:t>
      </w:r>
    </w:p>
    <w:p w:rsidR="003044C4" w:rsidRDefault="003044C4" w:rsidP="003044C4">
      <w:pPr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</w:p>
    <w:p w:rsidR="0028363D" w:rsidRDefault="004F6861" w:rsidP="0028363D">
      <w:pPr>
        <w:widowControl w:val="0"/>
        <w:spacing w:after="0" w:line="240" w:lineRule="auto"/>
        <w:ind w:left="709"/>
        <w:jc w:val="center"/>
        <w:rPr>
          <w:rFonts w:ascii="Times New Roman" w:hAnsi="Times New Roman"/>
          <w:sz w:val="28"/>
        </w:rPr>
      </w:pPr>
      <w:r w:rsidRPr="004F6861">
        <w:rPr>
          <w:rFonts w:ascii="Times New Roman" w:hAnsi="Times New Roman"/>
          <w:sz w:val="28"/>
        </w:rPr>
        <w:pict>
          <v:shape id="_x0000_i1028" type="#_x0000_t152" style="width:486.75pt;height:30pt" adj="8717" fillcolor="gray" strokeweight="1pt">
            <v:fill r:id="rId7" o:title="Частый вертикальный" color2="yellow" type="pattern"/>
            <v:shadow on="t" opacity="52429f" offset="3pt"/>
            <v:textpath style="font-family:&quot;Ampir Deco&quot;;font-size:20pt;v-text-kern:t" trim="t" fitpath="t" xscale="f" string="Основные подходы в работе и направления работы с детьми с ЗПР."/>
          </v:shape>
        </w:pict>
      </w:r>
    </w:p>
    <w:p w:rsidR="003044C4" w:rsidRDefault="003044C4" w:rsidP="003044C4">
      <w:pPr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Выделяют следующие основные подходы в работе с детьми с ЗПР:</w:t>
      </w:r>
    </w:p>
    <w:p w:rsidR="003044C4" w:rsidRDefault="003044C4" w:rsidP="003044C4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Индивидуальный подход.</w:t>
      </w:r>
    </w:p>
    <w:p w:rsidR="003044C4" w:rsidRDefault="003044C4" w:rsidP="003044C4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Предотвращение наступления утомляемости.</w:t>
      </w:r>
    </w:p>
    <w:p w:rsidR="003044C4" w:rsidRDefault="003044C4" w:rsidP="003044C4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Активизация познавательной деятельности.</w:t>
      </w:r>
    </w:p>
    <w:p w:rsidR="003044C4" w:rsidRDefault="003044C4" w:rsidP="003044C4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 подготовительных занятий.</w:t>
      </w:r>
    </w:p>
    <w:p w:rsidR="003044C4" w:rsidRDefault="003044C4" w:rsidP="003044C4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Обогащение знаниями об окружающем мире.</w:t>
      </w:r>
    </w:p>
    <w:p w:rsidR="003044C4" w:rsidRDefault="003044C4" w:rsidP="003044C4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Коррекция всех видов деятельности.</w:t>
      </w:r>
    </w:p>
    <w:p w:rsidR="003044C4" w:rsidRDefault="003044C4" w:rsidP="003044C4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Проявление педагогического такта.</w:t>
      </w:r>
    </w:p>
    <w:p w:rsidR="00F60383" w:rsidRDefault="00F60383" w:rsidP="00F60383">
      <w:pPr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 с такими детьми ведется по следующим направлениям:</w:t>
      </w:r>
    </w:p>
    <w:p w:rsidR="00F60383" w:rsidRDefault="00F60383" w:rsidP="00F60383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Ознакомление с окружающим миром.</w:t>
      </w:r>
    </w:p>
    <w:p w:rsidR="00F60383" w:rsidRDefault="00F60383" w:rsidP="00F60383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элементарных математических представлений (ФЭМП).</w:t>
      </w:r>
    </w:p>
    <w:p w:rsidR="00F60383" w:rsidRDefault="00F60383" w:rsidP="00F60383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речи.</w:t>
      </w:r>
    </w:p>
    <w:p w:rsidR="00F60383" w:rsidRDefault="00F60383" w:rsidP="00F60383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психических процессов.</w:t>
      </w:r>
    </w:p>
    <w:p w:rsidR="00F60383" w:rsidRDefault="00F60383" w:rsidP="00F60383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графических навыков и умений.</w:t>
      </w:r>
    </w:p>
    <w:p w:rsidR="00F60383" w:rsidRDefault="00F60383" w:rsidP="00F60383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Коррекция агрессивности, тревожности, развитие мелкой моторики средствами </w:t>
      </w:r>
      <w:proofErr w:type="spellStart"/>
      <w:r>
        <w:rPr>
          <w:rFonts w:ascii="Times New Roman" w:hAnsi="Times New Roman"/>
          <w:sz w:val="28"/>
        </w:rPr>
        <w:t>изодеятельности</w:t>
      </w:r>
      <w:proofErr w:type="spellEnd"/>
      <w:r>
        <w:rPr>
          <w:rFonts w:ascii="Times New Roman" w:hAnsi="Times New Roman"/>
          <w:sz w:val="28"/>
        </w:rPr>
        <w:t>.</w:t>
      </w:r>
    </w:p>
    <w:p w:rsidR="00F60383" w:rsidRDefault="00F60383" w:rsidP="00F60383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Лечебная физкультура.</w:t>
      </w:r>
    </w:p>
    <w:p w:rsidR="00F60383" w:rsidRDefault="00F60383" w:rsidP="00F60383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Лечебное плавание и т.д. </w:t>
      </w:r>
    </w:p>
    <w:p w:rsidR="00F60383" w:rsidRDefault="00F60383" w:rsidP="00F6038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данном журнале речь пойдет о таких направлениях в обучении дошкольников с ЗПР, как: </w:t>
      </w:r>
    </w:p>
    <w:p w:rsidR="00F60383" w:rsidRDefault="00F60383" w:rsidP="00F60383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Ознакомление с окружающим миром.</w:t>
      </w:r>
    </w:p>
    <w:p w:rsidR="00F60383" w:rsidRDefault="00F60383" w:rsidP="00F60383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ФЭМП.</w:t>
      </w:r>
    </w:p>
    <w:p w:rsidR="00F60383" w:rsidRDefault="00F60383" w:rsidP="00F60383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психических процессов.</w:t>
      </w:r>
    </w:p>
    <w:p w:rsidR="0013242D" w:rsidRDefault="00F60383" w:rsidP="0013242D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графических навыков и умений</w:t>
      </w:r>
      <w:r w:rsidR="0013242D">
        <w:rPr>
          <w:rFonts w:ascii="Times New Roman" w:hAnsi="Times New Roman"/>
          <w:sz w:val="28"/>
        </w:rPr>
        <w:t>.</w:t>
      </w:r>
    </w:p>
    <w:p w:rsidR="005A27FF" w:rsidRDefault="005A27FF" w:rsidP="0013242D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Коррекция агрессивности, снятие тревожности средствами </w:t>
      </w:r>
      <w:proofErr w:type="spellStart"/>
      <w:r>
        <w:rPr>
          <w:rFonts w:ascii="Times New Roman" w:hAnsi="Times New Roman"/>
          <w:sz w:val="28"/>
        </w:rPr>
        <w:t>изодеятельности</w:t>
      </w:r>
      <w:proofErr w:type="spellEnd"/>
      <w:r>
        <w:rPr>
          <w:rFonts w:ascii="Times New Roman" w:hAnsi="Times New Roman"/>
          <w:sz w:val="28"/>
        </w:rPr>
        <w:t>.</w:t>
      </w:r>
    </w:p>
    <w:p w:rsidR="00F60383" w:rsidRDefault="00265D22" w:rsidP="0013242D">
      <w:pPr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2762250</wp:posOffset>
            </wp:positionV>
            <wp:extent cx="2952750" cy="2400300"/>
            <wp:effectExtent l="19050" t="0" r="0" b="0"/>
            <wp:wrapSquare wrapText="bothSides"/>
            <wp:docPr id="3" name="Рисунок 2" descr="SNV3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V337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6861" w:rsidRPr="004F6861">
        <w:rPr>
          <w:rFonts w:ascii="Times New Roman" w:hAnsi="Times New Roman"/>
          <w:sz w:val="28"/>
        </w:rPr>
        <w:pict>
          <v:shape id="_x0000_i1029" type="#_x0000_t152" style="width:269.25pt;height:41.25pt" adj="8717" fillcolor="gray" strokeweight="1pt">
            <v:fill r:id="rId7" o:title="Частый вертикальный" color2="yellow" type="pattern"/>
            <v:shadow on="t" opacity="52429f" offset="3pt"/>
            <v:textpath style="font-family:&quot;Ampir Deco&quot;;font-size:20pt;v-text-kern:t" trim="t" fitpath="t" xscale="f" string="Ознакомление с окружающим миром."/>
          </v:shape>
        </w:pict>
      </w:r>
    </w:p>
    <w:p w:rsidR="0013242D" w:rsidRDefault="005A27FF" w:rsidP="005A27FF">
      <w:pPr>
        <w:widowControl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занятиях данного блока создаются условия для расширения представлений детей об окружающем мире. Дети знакомятся с признаками предметов, учат определять их цвет, форму, величину, вес. Знакомятся с материалами, из которых сделаны эти предметы, их свойствами и качествами. Учатся устанавливать связь между назначением и строением предметов, а также простые причинно-следственные связи. Дети также знакомятся с объектами и явлениями природы, явлениями общественной жизни (семья, детский сад, родная страна, родной город труд взрослых и т.д.). </w:t>
      </w:r>
    </w:p>
    <w:p w:rsidR="00602814" w:rsidRDefault="00A75098" w:rsidP="00602814">
      <w:pPr>
        <w:widowControl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5972175</wp:posOffset>
            </wp:positionV>
            <wp:extent cx="2590800" cy="2162175"/>
            <wp:effectExtent l="19050" t="0" r="0" b="0"/>
            <wp:wrapSquare wrapText="bothSides"/>
            <wp:docPr id="5" name="Рисунок 3" descr="SNV3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V338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6861" w:rsidRPr="004F6861">
        <w:rPr>
          <w:rFonts w:ascii="Times New Roman" w:hAnsi="Times New Roman"/>
          <w:sz w:val="28"/>
        </w:rPr>
        <w:pict>
          <v:shape id="_x0000_i1030" type="#_x0000_t152" style="width:183pt;height:33.75pt" adj="8717" fillcolor="gray" strokeweight="1pt">
            <v:fill r:id="rId7" o:title="Частый вертикальный" color2="yellow" type="pattern"/>
            <v:shadow on="t" opacity="52429f" offset="3pt"/>
            <v:textpath style="font-family:&quot;Ampir Deco&quot;;font-size:20pt;v-text-kern:t" trim="t" fitpath="t" xscale="f" string="ФЭМП"/>
          </v:shape>
        </w:pict>
      </w:r>
    </w:p>
    <w:p w:rsidR="00602814" w:rsidRDefault="00602814" w:rsidP="00602814">
      <w:pPr>
        <w:widowControl w:val="0"/>
        <w:spacing w:after="0" w:line="240" w:lineRule="auto"/>
        <w:ind w:left="709" w:firstLine="709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sz w:val="28"/>
        </w:rPr>
        <w:t xml:space="preserve">На занятиях данного блока дети знакомятся с тем, что такое множество, из каких элементов оно состоит. Учатся считать до 5 на основе наглядности, пользуясь правильными приемами счета. У них также формируется представление о равенстве и неравенстве групп предметов на основе счета. Дети учатся уравнивать неравные группы предметов, убирая или добавляя к группе предметов один предмет. Дети также учатся сравнивать два </w:t>
      </w:r>
      <w:r>
        <w:rPr>
          <w:rFonts w:ascii="Times New Roman" w:hAnsi="Times New Roman"/>
          <w:sz w:val="28"/>
        </w:rPr>
        <w:lastRenderedPageBreak/>
        <w:t>предмета по величине (длине, ширине, высоте), используя приемы наложения или приложения. На таких занятиях также происходит развитие представлений детей о геометрических фигурах (круге, квадрате, треугольнике, а также шаре и кубе); развитие умения определять пространственные направления от себя, двигаться в заданном направлении.</w:t>
      </w:r>
      <w:r w:rsidR="000E7840" w:rsidRPr="000E7840">
        <w:rPr>
          <w:rFonts w:ascii="Times New Roman" w:hAnsi="Times New Roman"/>
          <w:noProof/>
          <w:sz w:val="28"/>
          <w:lang w:eastAsia="ru-RU"/>
        </w:rPr>
        <w:t xml:space="preserve"> </w:t>
      </w:r>
    </w:p>
    <w:p w:rsidR="0028363D" w:rsidRDefault="004F6861" w:rsidP="00602814">
      <w:pPr>
        <w:widowControl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</w:rPr>
      </w:pPr>
      <w:r w:rsidRPr="004F6861">
        <w:rPr>
          <w:rFonts w:ascii="Times New Roman" w:hAnsi="Times New Roman"/>
          <w:sz w:val="28"/>
        </w:rPr>
        <w:pict>
          <v:shape id="_x0000_i1031" type="#_x0000_t152" style="width:266.25pt;height:40.5pt" adj="8717" fillcolor="gray" strokeweight="1pt">
            <v:fill r:id="rId7" o:title="Частый вертикальный" color2="yellow" type="pattern"/>
            <v:shadow on="t" opacity="52429f" offset="3pt"/>
            <v:textpath style="font-family:&quot;Ampir Deco&quot;;font-size:20pt;v-text-kern:t" trim="t" fitpath="t" xscale="f" string="Развитие психических процессов."/>
          </v:shape>
        </w:pict>
      </w:r>
      <w:r w:rsidR="00A75098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1304925</wp:posOffset>
            </wp:positionV>
            <wp:extent cx="2641600" cy="1981200"/>
            <wp:effectExtent l="19050" t="0" r="6350" b="0"/>
            <wp:wrapSquare wrapText="bothSides"/>
            <wp:docPr id="11" name="Рисунок 6" descr="SNV3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V337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02814" w:rsidRDefault="00602814" w:rsidP="00602814">
      <w:pPr>
        <w:widowControl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</w:rPr>
      </w:pPr>
    </w:p>
    <w:p w:rsidR="00602814" w:rsidRDefault="000E7840" w:rsidP="00602814">
      <w:pPr>
        <w:widowControl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занятиях данного блока </w:t>
      </w:r>
      <w:proofErr w:type="gramStart"/>
      <w:r>
        <w:rPr>
          <w:rFonts w:ascii="Times New Roman" w:hAnsi="Times New Roman"/>
          <w:sz w:val="28"/>
        </w:rPr>
        <w:t>дети</w:t>
      </w:r>
      <w:proofErr w:type="gramEnd"/>
      <w:r>
        <w:rPr>
          <w:rFonts w:ascii="Times New Roman" w:hAnsi="Times New Roman"/>
          <w:sz w:val="28"/>
        </w:rPr>
        <w:t xml:space="preserve"> играя знакомятся с основными цветами спектра, закрепляют геометрические фигуры, величину предметов; у них развиваются все психические процессы (восприятие, внимание, память, мышление, воображение и речь. Все занятия данного блока построены исключительно на дидактических играх и игровых упражнениях. Так как дидактические игры активно способствуют развитию психических процессов, наблюдательности и любознательности детей, формируют правильное дыхание у детей. Активно развивают также и эмоционально-волевую </w:t>
      </w:r>
      <w:proofErr w:type="gramStart"/>
      <w:r>
        <w:rPr>
          <w:rFonts w:ascii="Times New Roman" w:hAnsi="Times New Roman"/>
          <w:sz w:val="28"/>
        </w:rPr>
        <w:t>сферу</w:t>
      </w:r>
      <w:proofErr w:type="gramEnd"/>
      <w:r>
        <w:rPr>
          <w:rFonts w:ascii="Times New Roman" w:hAnsi="Times New Roman"/>
          <w:sz w:val="28"/>
        </w:rPr>
        <w:t xml:space="preserve"> и личность детей.</w:t>
      </w:r>
    </w:p>
    <w:p w:rsidR="00751472" w:rsidRDefault="00751472" w:rsidP="00602814">
      <w:pPr>
        <w:widowControl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</w:rPr>
      </w:pPr>
    </w:p>
    <w:p w:rsidR="00751472" w:rsidRDefault="00751472" w:rsidP="0075147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="004F6861" w:rsidRPr="004F6861">
        <w:rPr>
          <w:rFonts w:ascii="Times New Roman" w:hAnsi="Times New Roman"/>
          <w:sz w:val="28"/>
        </w:rPr>
        <w:pict>
          <v:shape id="_x0000_i1032" type="#_x0000_t152" style="width:436.5pt;height:36pt" adj="8717" fillcolor="gray" strokeweight="1pt">
            <v:fill r:id="rId7" o:title="Частый вертикальный" color2="yellow" type="pattern"/>
            <v:shadow on="t" opacity="52429f" offset="3pt"/>
            <v:textpath style="font-family:&quot;Ampir Deco&quot;;font-size:20pt;v-text-kern:t" trim="t" fitpath="t" xscale="f" string="Формирование графических навыков и умений у детей."/>
          </v:shape>
        </w:pict>
      </w:r>
    </w:p>
    <w:p w:rsidR="000E7840" w:rsidRDefault="0028363D" w:rsidP="0075147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3438525</wp:posOffset>
            </wp:positionH>
            <wp:positionV relativeFrom="margin">
              <wp:posOffset>5210175</wp:posOffset>
            </wp:positionV>
            <wp:extent cx="2667000" cy="3181350"/>
            <wp:effectExtent l="19050" t="0" r="0" b="0"/>
            <wp:wrapSquare wrapText="bothSides"/>
            <wp:docPr id="12" name="Рисунок 11" descr="SNV3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V340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1472">
        <w:rPr>
          <w:rFonts w:ascii="Times New Roman" w:hAnsi="Times New Roman"/>
          <w:sz w:val="28"/>
        </w:rPr>
        <w:t xml:space="preserve">       </w:t>
      </w:r>
    </w:p>
    <w:p w:rsidR="000E7840" w:rsidRDefault="008B34CD" w:rsidP="00602814">
      <w:pPr>
        <w:widowControl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Дошкольный возраст является важнейшим периодом для психомоторного и психического развития детей. Именно в этот период формируются те качества, навыки и умения ребенка, которые служат основой его нормального физического и психического развития, а также служат базисом для его дальнейшего развития и школьного обучения.</w:t>
      </w:r>
    </w:p>
    <w:p w:rsidR="008B34CD" w:rsidRDefault="008B34CD" w:rsidP="00602814">
      <w:pPr>
        <w:widowControl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сожалению, в настоящее время у многих детей дошкольного возраста наблюдаются отклонения в здоровье, психомоторном и психическом развитии. Наиболее частым проявлением этого является ЗПР. Подобные нарушения </w:t>
      </w:r>
      <w:r>
        <w:rPr>
          <w:rFonts w:ascii="Times New Roman" w:hAnsi="Times New Roman"/>
          <w:sz w:val="28"/>
        </w:rPr>
        <w:lastRenderedPageBreak/>
        <w:t>характеризуются отставанием в развитии эмоционально-волевой сферы, высших психических функций, двигательной сферы, снижением у ребенка знаний и представлений об окружающем мире. У таких детей отмечаются специфические особенности развития, которые затрудняют формирование изобразительной деятельности и элементарного письма. Среди таких особенностей можно выделить:</w:t>
      </w:r>
    </w:p>
    <w:p w:rsidR="008B34CD" w:rsidRDefault="008B34CD" w:rsidP="008B34CD">
      <w:pPr>
        <w:pStyle w:val="a5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Качественно-динамическое своеобразие гностических процессов (замедление приема и переработки сенсорной информации) и недоразвитие зрительно-пространственной функции.</w:t>
      </w:r>
    </w:p>
    <w:p w:rsidR="008B34CD" w:rsidRDefault="00871312" w:rsidP="00871312">
      <w:pPr>
        <w:pStyle w:val="a5"/>
        <w:widowControl w:val="0"/>
        <w:numPr>
          <w:ilvl w:val="0"/>
          <w:numId w:val="1"/>
        </w:numPr>
        <w:spacing w:after="0" w:line="240" w:lineRule="auto"/>
        <w:ind w:left="1066" w:hanging="357"/>
        <w:rPr>
          <w:rFonts w:ascii="Times New Roman" w:hAnsi="Times New Roman"/>
          <w:sz w:val="28"/>
        </w:rPr>
      </w:pPr>
      <w:proofErr w:type="gramStart"/>
      <w:r w:rsidRPr="00871312">
        <w:rPr>
          <w:rFonts w:ascii="Times New Roman" w:hAnsi="Times New Roman"/>
          <w:sz w:val="28"/>
        </w:rPr>
        <w:t>н</w:t>
      </w:r>
      <w:proofErr w:type="gramEnd"/>
      <w:r w:rsidRPr="00871312">
        <w:rPr>
          <w:rFonts w:ascii="Times New Roman" w:hAnsi="Times New Roman"/>
          <w:sz w:val="28"/>
        </w:rPr>
        <w:t>екоторые особенности психомоторного развития</w:t>
      </w:r>
      <w:r>
        <w:rPr>
          <w:rFonts w:ascii="Times New Roman" w:hAnsi="Times New Roman"/>
          <w:sz w:val="28"/>
        </w:rPr>
        <w:t xml:space="preserve"> (импульсивность, эмоциональная неустойчивость, повышенная утомляемость и истощаемость).</w:t>
      </w:r>
    </w:p>
    <w:p w:rsidR="00871312" w:rsidRDefault="00871312" w:rsidP="00871312">
      <w:pPr>
        <w:pStyle w:val="a5"/>
        <w:widowControl w:val="0"/>
        <w:numPr>
          <w:ilvl w:val="0"/>
          <w:numId w:val="1"/>
        </w:numPr>
        <w:spacing w:after="0" w:line="240" w:lineRule="auto"/>
        <w:ind w:left="1066" w:hanging="35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Недостаточность сенсорной интеграции и координации затрудняет узнавание предметов и соединение отдельных деталей рисунка в единый смысловой образ.</w:t>
      </w:r>
    </w:p>
    <w:p w:rsidR="00871312" w:rsidRDefault="00871312" w:rsidP="00871312">
      <w:pPr>
        <w:pStyle w:val="a5"/>
        <w:widowControl w:val="0"/>
        <w:numPr>
          <w:ilvl w:val="0"/>
          <w:numId w:val="1"/>
        </w:numPr>
        <w:spacing w:after="0" w:line="240" w:lineRule="auto"/>
        <w:ind w:left="1066" w:hanging="35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Отставание в двигательном развитии из-за проблем мыше</w:t>
      </w:r>
      <w:r w:rsidR="00962B6D">
        <w:rPr>
          <w:rFonts w:ascii="Times New Roman" w:hAnsi="Times New Roman"/>
          <w:sz w:val="28"/>
        </w:rPr>
        <w:t xml:space="preserve">чного тонуса, </w:t>
      </w:r>
      <w:proofErr w:type="spellStart"/>
      <w:r w:rsidR="00962B6D">
        <w:rPr>
          <w:rFonts w:ascii="Times New Roman" w:hAnsi="Times New Roman"/>
          <w:sz w:val="28"/>
        </w:rPr>
        <w:t>несформированность</w:t>
      </w:r>
      <w:proofErr w:type="spellEnd"/>
      <w:r>
        <w:rPr>
          <w:rFonts w:ascii="Times New Roman" w:hAnsi="Times New Roman"/>
          <w:sz w:val="28"/>
        </w:rPr>
        <w:t xml:space="preserve"> техники движений, недостаточности двигательных качеств, нарушения регуляции произвольных движений.</w:t>
      </w:r>
    </w:p>
    <w:p w:rsidR="00871312" w:rsidRDefault="00871312" w:rsidP="00871312">
      <w:pPr>
        <w:pStyle w:val="a5"/>
        <w:widowControl w:val="0"/>
        <w:numPr>
          <w:ilvl w:val="0"/>
          <w:numId w:val="1"/>
        </w:numPr>
        <w:spacing w:after="0" w:line="240" w:lineRule="auto"/>
        <w:ind w:left="1066" w:hanging="35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Снижение объема кратковременной и долговременной памяти.</w:t>
      </w:r>
    </w:p>
    <w:p w:rsidR="00871312" w:rsidRDefault="00871312" w:rsidP="00871312">
      <w:pPr>
        <w:pStyle w:val="a5"/>
        <w:widowControl w:val="0"/>
        <w:numPr>
          <w:ilvl w:val="0"/>
          <w:numId w:val="1"/>
        </w:numPr>
        <w:spacing w:after="0" w:line="240" w:lineRule="auto"/>
        <w:ind w:left="1066" w:hanging="35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Недостатки произвольной сферы (трудности сосредоточения, переключения внимания, удержания задания, работы по образцу и инструкции).</w:t>
      </w:r>
    </w:p>
    <w:p w:rsidR="00871312" w:rsidRDefault="00871312" w:rsidP="00871312">
      <w:pPr>
        <w:pStyle w:val="a5"/>
        <w:widowControl w:val="0"/>
        <w:numPr>
          <w:ilvl w:val="0"/>
          <w:numId w:val="1"/>
        </w:numPr>
        <w:spacing w:after="0" w:line="240" w:lineRule="auto"/>
        <w:ind w:left="1066" w:hanging="35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Общее снижение мотивации деятельности.</w:t>
      </w:r>
    </w:p>
    <w:p w:rsidR="00871312" w:rsidRDefault="00871312" w:rsidP="00871312">
      <w:pPr>
        <w:widowControl w:val="0"/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Именно поэтому работа по формированию графических навыков и умений</w:t>
      </w:r>
      <w:r w:rsidR="00A77D18">
        <w:rPr>
          <w:rFonts w:ascii="Times New Roman" w:hAnsi="Times New Roman"/>
          <w:sz w:val="28"/>
        </w:rPr>
        <w:t xml:space="preserve"> является одной из важнейших задач коррекционно-образовательной работы с детьми с ЗПР, так как графические умения являются важной составляющей при обучении ребенка рисованию и элементарному письму.</w:t>
      </w:r>
    </w:p>
    <w:p w:rsidR="00FB6BDE" w:rsidRDefault="00FB6BDE" w:rsidP="00871312">
      <w:pPr>
        <w:widowControl w:val="0"/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A77D18" w:rsidRDefault="004F6861" w:rsidP="0028363D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 w:rsidRPr="004F6861">
        <w:rPr>
          <w:rFonts w:ascii="Times New Roman" w:hAnsi="Times New Roman"/>
          <w:sz w:val="28"/>
        </w:rPr>
        <w:pict>
          <v:shape id="_x0000_i1033" type="#_x0000_t152" style="width:486pt;height:37.5pt" adj="8717" fillcolor="gray" strokeweight="1pt">
            <v:fill r:id="rId7" o:title="Частый вертикальный" color2="yellow" type="pattern"/>
            <v:shadow on="t" opacity="52429f" offset="3pt"/>
            <v:textpath style="font-family:&quot;Ampir Deco&quot;;font-size:20pt;v-text-kern:t" trim="t" fitpath="t" xscale="f" string="Коррекция агрессивности, снятие тревожности у детей средствами изодеятельности."/>
          </v:shape>
        </w:pict>
      </w:r>
    </w:p>
    <w:p w:rsidR="006A10F8" w:rsidRDefault="00A75098" w:rsidP="00871312">
      <w:pPr>
        <w:widowControl w:val="0"/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3209925</wp:posOffset>
            </wp:positionH>
            <wp:positionV relativeFrom="margin">
              <wp:posOffset>6362700</wp:posOffset>
            </wp:positionV>
            <wp:extent cx="3305175" cy="2476500"/>
            <wp:effectExtent l="19050" t="0" r="9525" b="0"/>
            <wp:wrapSquare wrapText="bothSides"/>
            <wp:docPr id="14" name="Рисунок 12" descr="SNV3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V3388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10F8">
        <w:rPr>
          <w:rFonts w:ascii="Times New Roman" w:hAnsi="Times New Roman"/>
          <w:sz w:val="28"/>
        </w:rPr>
        <w:t xml:space="preserve">У детей с ЗПР, как уже было сказано ранее, наблюдается повышенная истощаемость, снижение работоспособности, неустойчивость внимания. Они быстро устают, не могут долго сосредоточиваться на выполнении задания, не могут самостоятельно переключить свое внимание с одного объекта на другой. У них наблюдаются также снижение уровня развития психических процессов и многое другое. Коррекция </w:t>
      </w:r>
      <w:r w:rsidR="006A10F8">
        <w:rPr>
          <w:rFonts w:ascii="Times New Roman" w:hAnsi="Times New Roman"/>
          <w:sz w:val="28"/>
        </w:rPr>
        <w:lastRenderedPageBreak/>
        <w:t xml:space="preserve">данных особенностей развития наиболее успешно осуществляется на занятиях по </w:t>
      </w:r>
      <w:proofErr w:type="spellStart"/>
      <w:r w:rsidR="006A10F8">
        <w:rPr>
          <w:rFonts w:ascii="Times New Roman" w:hAnsi="Times New Roman"/>
          <w:sz w:val="28"/>
        </w:rPr>
        <w:t>изодеятельности</w:t>
      </w:r>
      <w:proofErr w:type="spellEnd"/>
      <w:r w:rsidR="006A10F8">
        <w:rPr>
          <w:rFonts w:ascii="Times New Roman" w:hAnsi="Times New Roman"/>
          <w:sz w:val="28"/>
        </w:rPr>
        <w:t xml:space="preserve">. </w:t>
      </w:r>
      <w:proofErr w:type="gramStart"/>
      <w:r w:rsidR="006A10F8">
        <w:rPr>
          <w:rFonts w:ascii="Times New Roman" w:hAnsi="Times New Roman"/>
          <w:sz w:val="28"/>
        </w:rPr>
        <w:t>Нетрадиционные техники рисования (</w:t>
      </w:r>
      <w:proofErr w:type="spellStart"/>
      <w:r w:rsidR="006A10F8">
        <w:rPr>
          <w:rFonts w:ascii="Times New Roman" w:hAnsi="Times New Roman"/>
          <w:sz w:val="28"/>
        </w:rPr>
        <w:t>ниткография</w:t>
      </w:r>
      <w:proofErr w:type="spellEnd"/>
      <w:r w:rsidR="006A10F8">
        <w:rPr>
          <w:rFonts w:ascii="Times New Roman" w:hAnsi="Times New Roman"/>
          <w:sz w:val="28"/>
        </w:rPr>
        <w:t xml:space="preserve">, рисование пальцами, </w:t>
      </w:r>
      <w:proofErr w:type="spellStart"/>
      <w:r w:rsidR="00F36734">
        <w:rPr>
          <w:rFonts w:ascii="Times New Roman" w:hAnsi="Times New Roman"/>
          <w:sz w:val="28"/>
        </w:rPr>
        <w:t>кляксография</w:t>
      </w:r>
      <w:proofErr w:type="spellEnd"/>
      <w:r w:rsidR="00F36734">
        <w:rPr>
          <w:rFonts w:ascii="Times New Roman" w:hAnsi="Times New Roman"/>
          <w:sz w:val="28"/>
        </w:rPr>
        <w:t xml:space="preserve"> и т.д.), лепки, аппликации (аппликация из тесьмы, ткани, бисера, </w:t>
      </w:r>
      <w:proofErr w:type="spellStart"/>
      <w:r w:rsidR="00F36734">
        <w:rPr>
          <w:rFonts w:ascii="Times New Roman" w:hAnsi="Times New Roman"/>
          <w:sz w:val="28"/>
        </w:rPr>
        <w:t>крупп</w:t>
      </w:r>
      <w:proofErr w:type="spellEnd"/>
      <w:r w:rsidR="00F36734">
        <w:rPr>
          <w:rFonts w:ascii="Times New Roman" w:hAnsi="Times New Roman"/>
          <w:sz w:val="28"/>
        </w:rPr>
        <w:t xml:space="preserve"> и т.д.), используемые нашими воспитателями на занятиях, в сочетании с тихой и спокойной музыкой активно способствуют преодолению специфических особенностей развития детей, а также снятию у них чувства тревожности, неуверенности в себе, снижению агрессивного поведения, развитию эмоционально-волевой сферы и личности детей в</w:t>
      </w:r>
      <w:proofErr w:type="gramEnd"/>
      <w:r w:rsidR="00F36734">
        <w:rPr>
          <w:rFonts w:ascii="Times New Roman" w:hAnsi="Times New Roman"/>
          <w:sz w:val="28"/>
        </w:rPr>
        <w:t xml:space="preserve"> </w:t>
      </w:r>
      <w:proofErr w:type="gramStart"/>
      <w:r w:rsidR="00F36734">
        <w:rPr>
          <w:rFonts w:ascii="Times New Roman" w:hAnsi="Times New Roman"/>
          <w:sz w:val="28"/>
        </w:rPr>
        <w:t>целом</w:t>
      </w:r>
      <w:proofErr w:type="gramEnd"/>
      <w:r w:rsidR="00F36734">
        <w:rPr>
          <w:rFonts w:ascii="Times New Roman" w:hAnsi="Times New Roman"/>
          <w:sz w:val="28"/>
        </w:rPr>
        <w:t xml:space="preserve">. </w:t>
      </w:r>
    </w:p>
    <w:p w:rsidR="00F36734" w:rsidRDefault="00A75098" w:rsidP="00871312">
      <w:pPr>
        <w:widowControl w:val="0"/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85725</wp:posOffset>
            </wp:positionV>
            <wp:extent cx="2295525" cy="2000250"/>
            <wp:effectExtent l="114300" t="19050" r="47625" b="57150"/>
            <wp:wrapSquare wrapText="bothSides"/>
            <wp:docPr id="2" name="Рисунок 1" descr="SNV3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V3396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000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8363D" w:rsidRDefault="0028363D" w:rsidP="00FB6BDE">
      <w:pPr>
        <w:widowControl w:val="0"/>
        <w:spacing w:after="0" w:line="240" w:lineRule="auto"/>
        <w:rPr>
          <w:rFonts w:ascii="Times New Roman" w:hAnsi="Times New Roman"/>
          <w:sz w:val="28"/>
        </w:rPr>
      </w:pPr>
    </w:p>
    <w:p w:rsidR="0028363D" w:rsidRDefault="004F6861" w:rsidP="00FB6BDE">
      <w:pPr>
        <w:widowControl w:val="0"/>
        <w:spacing w:after="0" w:line="240" w:lineRule="auto"/>
        <w:rPr>
          <w:rFonts w:ascii="Times New Roman" w:hAnsi="Times New Roman"/>
          <w:sz w:val="28"/>
        </w:rPr>
      </w:pPr>
      <w:r w:rsidRPr="004F6861">
        <w:rPr>
          <w:rFonts w:ascii="Times New Roman" w:hAnsi="Times New Roman"/>
          <w:sz w:val="28"/>
        </w:rPr>
        <w:pict>
          <v:shape id="_x0000_i1034" type="#_x0000_t152" style="width:486.75pt;height:36pt" adj="8717" fillcolor="gray" strokeweight="1pt">
            <v:fill r:id="rId7" o:title="Частый вертикальный" color2="yellow" type="pattern"/>
            <v:shadow on="t" opacity="52429f" offset="3pt"/>
            <v:textpath style="font-family:&quot;Ampir Deco&quot;;font-size:20pt;v-text-kern:t" trim="t" fitpath="t" xscale="f" string="Взаимодействие специалистов в работе с детьми с ЗПР."/>
          </v:shape>
        </w:pict>
      </w:r>
    </w:p>
    <w:p w:rsidR="0028363D" w:rsidRDefault="0028363D" w:rsidP="00FB6BDE">
      <w:pPr>
        <w:widowControl w:val="0"/>
        <w:spacing w:after="0" w:line="240" w:lineRule="auto"/>
        <w:rPr>
          <w:rFonts w:ascii="Times New Roman" w:hAnsi="Times New Roman"/>
          <w:sz w:val="28"/>
        </w:rPr>
      </w:pPr>
    </w:p>
    <w:p w:rsidR="00A75098" w:rsidRDefault="00A75098" w:rsidP="00A75098">
      <w:pPr>
        <w:widowControl w:val="0"/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работе с такими детьми самым важным является взаимодействие всех специалистов, окружающих ребенка. Только благодаря их взаимодействию ребенок знакомится с окружающим его миром, познает природу, явления и традиции общественной жизни.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486400" cy="3200400"/>
            <wp:effectExtent l="0" t="0" r="57150" b="0"/>
            <wp:docPr id="4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28363D" w:rsidRDefault="0028363D" w:rsidP="00FB6BDE">
      <w:pPr>
        <w:widowControl w:val="0"/>
        <w:spacing w:after="0" w:line="240" w:lineRule="auto"/>
        <w:rPr>
          <w:rFonts w:ascii="Times New Roman" w:hAnsi="Times New Roman"/>
          <w:sz w:val="28"/>
        </w:rPr>
      </w:pPr>
    </w:p>
    <w:p w:rsidR="00962B6D" w:rsidRDefault="00962B6D" w:rsidP="00962B6D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1. Схема взаимодействия специалистов.</w:t>
      </w:r>
    </w:p>
    <w:p w:rsidR="00962B6D" w:rsidRDefault="00962B6D" w:rsidP="00962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 него снижается уровень тревожности, уменьшается агрессивное поведение. То есть, происходит адаптация ребенка в окружающем его мире (взаимодействие специалистов можно увидеть из рисунка 1). </w:t>
      </w:r>
    </w:p>
    <w:p w:rsidR="0028363D" w:rsidRDefault="00962B6D" w:rsidP="00962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Следует </w:t>
      </w:r>
      <w:proofErr w:type="gramStart"/>
      <w:r>
        <w:rPr>
          <w:rFonts w:ascii="Times New Roman" w:hAnsi="Times New Roman"/>
          <w:sz w:val="28"/>
        </w:rPr>
        <w:t>запомнить</w:t>
      </w:r>
      <w:proofErr w:type="gramEnd"/>
      <w:r>
        <w:rPr>
          <w:rFonts w:ascii="Times New Roman" w:hAnsi="Times New Roman"/>
          <w:sz w:val="28"/>
        </w:rPr>
        <w:t xml:space="preserve"> что наиболее эффективная динамика развития детей намечается лишь тогда, когда своевременно осуществляется клиническая, психологическая, педагогическая диагностика и реализуется необходимая психологическая коррекция, психотерапия, биологическая терапия, а педагогическая коррекция и обучение ведутся с учетом всей сложности, неравномерности и дисгармоничности развития интеллекта и личности детей.</w:t>
      </w:r>
    </w:p>
    <w:p w:rsidR="00962B6D" w:rsidRDefault="00962B6D" w:rsidP="00962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Важно помнить, что все специалисты – это звенья одной цепи. И если хотя бы одно звено вдруг выпадает, то происходит нарушение развития ребенка. В нашей работе необходимо стремиться к единому взаимодействию всех взрослых, окружающих ребенка (и специалистов, и родителей). И только тогда ребенок будет полноценно развиваться и сможет адаптироваться в социуме, найти свое место в жизни.</w:t>
      </w:r>
    </w:p>
    <w:p w:rsidR="00F36734" w:rsidRDefault="00F36734" w:rsidP="00FB6BDE">
      <w:pPr>
        <w:widowControl w:val="0"/>
        <w:spacing w:after="0" w:line="240" w:lineRule="auto"/>
        <w:rPr>
          <w:rFonts w:ascii="Times New Roman" w:hAnsi="Times New Roman"/>
          <w:sz w:val="28"/>
        </w:rPr>
      </w:pPr>
    </w:p>
    <w:p w:rsidR="00751472" w:rsidRDefault="00751472" w:rsidP="00FB6BDE">
      <w:pPr>
        <w:widowControl w:val="0"/>
        <w:spacing w:after="0" w:line="240" w:lineRule="auto"/>
        <w:rPr>
          <w:rFonts w:ascii="Times New Roman" w:hAnsi="Times New Roman"/>
          <w:sz w:val="28"/>
        </w:rPr>
      </w:pPr>
    </w:p>
    <w:p w:rsidR="000B1182" w:rsidRDefault="000B1182" w:rsidP="000B1182">
      <w:pPr>
        <w:widowControl w:val="0"/>
        <w:spacing w:after="0" w:line="240" w:lineRule="auto"/>
        <w:rPr>
          <w:rFonts w:ascii="Times New Roman" w:hAnsi="Times New Roman"/>
          <w:sz w:val="28"/>
        </w:rPr>
      </w:pPr>
    </w:p>
    <w:p w:rsidR="000B1182" w:rsidRDefault="000B1182" w:rsidP="000B1182">
      <w:pPr>
        <w:widowControl w:val="0"/>
        <w:spacing w:after="0" w:line="240" w:lineRule="auto"/>
        <w:rPr>
          <w:rFonts w:ascii="Times New Roman" w:hAnsi="Times New Roman"/>
          <w:sz w:val="28"/>
        </w:rPr>
      </w:pPr>
    </w:p>
    <w:p w:rsidR="000B1182" w:rsidRDefault="000B1182" w:rsidP="000B118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A20DB" w:rsidRDefault="008A20DB" w:rsidP="00871312">
      <w:pPr>
        <w:widowControl w:val="0"/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A77D18" w:rsidRDefault="00A77D18" w:rsidP="00871312">
      <w:pPr>
        <w:widowControl w:val="0"/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A77D18" w:rsidRPr="00871312" w:rsidRDefault="00A77D18" w:rsidP="00A77D18">
      <w:pPr>
        <w:widowControl w:val="0"/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602814" w:rsidRDefault="00602814" w:rsidP="00602814">
      <w:pPr>
        <w:widowControl w:val="0"/>
        <w:spacing w:after="0" w:line="240" w:lineRule="auto"/>
        <w:jc w:val="right"/>
        <w:rPr>
          <w:rFonts w:ascii="Times New Roman" w:hAnsi="Times New Roman"/>
          <w:sz w:val="28"/>
        </w:rPr>
      </w:pPr>
    </w:p>
    <w:p w:rsidR="00602814" w:rsidRDefault="00602814" w:rsidP="00602814">
      <w:pPr>
        <w:widowControl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</w:rPr>
      </w:pPr>
    </w:p>
    <w:p w:rsidR="00602814" w:rsidRPr="0013242D" w:rsidRDefault="00602814" w:rsidP="00602814">
      <w:pPr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</w:p>
    <w:p w:rsidR="00602814" w:rsidRDefault="00602814" w:rsidP="005A27FF">
      <w:pPr>
        <w:widowControl w:val="0"/>
        <w:spacing w:after="0" w:line="240" w:lineRule="auto"/>
        <w:ind w:left="709" w:firstLine="709"/>
        <w:jc w:val="both"/>
        <w:rPr>
          <w:rFonts w:ascii="Times New Roman" w:hAnsi="Times New Roman"/>
          <w:sz w:val="28"/>
        </w:rPr>
      </w:pPr>
    </w:p>
    <w:p w:rsidR="0013242D" w:rsidRDefault="0013242D" w:rsidP="0013242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60383" w:rsidRPr="00F60383" w:rsidRDefault="00F60383" w:rsidP="00F60383">
      <w:pPr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</w:p>
    <w:sectPr w:rsidR="00F60383" w:rsidRPr="00F60383" w:rsidSect="00962B6D">
      <w:footerReference w:type="default" r:id="rId20"/>
      <w:pgSz w:w="11906" w:h="16838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067" w:rsidRDefault="00805067" w:rsidP="00962B6D">
      <w:pPr>
        <w:spacing w:after="0" w:line="240" w:lineRule="auto"/>
      </w:pPr>
      <w:r>
        <w:separator/>
      </w:r>
    </w:p>
  </w:endnote>
  <w:endnote w:type="continuationSeparator" w:id="0">
    <w:p w:rsidR="00805067" w:rsidRDefault="00805067" w:rsidP="00962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3813"/>
    </w:sdtPr>
    <w:sdtContent>
      <w:p w:rsidR="00962B6D" w:rsidRDefault="004F6861">
        <w:pPr>
          <w:pStyle w:val="a8"/>
          <w:jc w:val="right"/>
        </w:pPr>
        <w:fldSimple w:instr=" PAGE   \* MERGEFORMAT ">
          <w:r w:rsidR="001247FE">
            <w:rPr>
              <w:noProof/>
            </w:rPr>
            <w:t>9</w:t>
          </w:r>
        </w:fldSimple>
      </w:p>
    </w:sdtContent>
  </w:sdt>
  <w:p w:rsidR="00962B6D" w:rsidRDefault="00962B6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067" w:rsidRDefault="00805067" w:rsidP="00962B6D">
      <w:pPr>
        <w:spacing w:after="0" w:line="240" w:lineRule="auto"/>
      </w:pPr>
      <w:r>
        <w:separator/>
      </w:r>
    </w:p>
  </w:footnote>
  <w:footnote w:type="continuationSeparator" w:id="0">
    <w:p w:rsidR="00805067" w:rsidRDefault="00805067" w:rsidP="00962B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3C0"/>
    <w:multiLevelType w:val="hybridMultilevel"/>
    <w:tmpl w:val="F5A8EAEC"/>
    <w:lvl w:ilvl="0" w:tplc="A3EE8036"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3A504FB9"/>
    <w:multiLevelType w:val="hybridMultilevel"/>
    <w:tmpl w:val="F8F446B0"/>
    <w:lvl w:ilvl="0" w:tplc="4FBE99FC"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4485568D"/>
    <w:multiLevelType w:val="hybridMultilevel"/>
    <w:tmpl w:val="70DC0E7A"/>
    <w:lvl w:ilvl="0" w:tplc="0C880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5A35"/>
    <w:rsid w:val="000B0162"/>
    <w:rsid w:val="000B1182"/>
    <w:rsid w:val="000E7840"/>
    <w:rsid w:val="00106A43"/>
    <w:rsid w:val="001247FE"/>
    <w:rsid w:val="0013242D"/>
    <w:rsid w:val="0016160C"/>
    <w:rsid w:val="001C20C1"/>
    <w:rsid w:val="00265D22"/>
    <w:rsid w:val="0028363D"/>
    <w:rsid w:val="002D4A89"/>
    <w:rsid w:val="003044C4"/>
    <w:rsid w:val="003F0052"/>
    <w:rsid w:val="004F6861"/>
    <w:rsid w:val="005A27FF"/>
    <w:rsid w:val="005D39AF"/>
    <w:rsid w:val="00602814"/>
    <w:rsid w:val="006A10F8"/>
    <w:rsid w:val="00711754"/>
    <w:rsid w:val="00751472"/>
    <w:rsid w:val="00781168"/>
    <w:rsid w:val="00795A35"/>
    <w:rsid w:val="007B72CE"/>
    <w:rsid w:val="00805067"/>
    <w:rsid w:val="00856396"/>
    <w:rsid w:val="00871312"/>
    <w:rsid w:val="008A20DB"/>
    <w:rsid w:val="008B34CD"/>
    <w:rsid w:val="00962B6D"/>
    <w:rsid w:val="00A75098"/>
    <w:rsid w:val="00A77D18"/>
    <w:rsid w:val="00A855D7"/>
    <w:rsid w:val="00AB09FF"/>
    <w:rsid w:val="00DF15AF"/>
    <w:rsid w:val="00E21D96"/>
    <w:rsid w:val="00F36734"/>
    <w:rsid w:val="00F60383"/>
    <w:rsid w:val="00FB6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0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A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55D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62B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62B6D"/>
  </w:style>
  <w:style w:type="paragraph" w:styleId="a8">
    <w:name w:val="footer"/>
    <w:basedOn w:val="a"/>
    <w:link w:val="a9"/>
    <w:uiPriority w:val="99"/>
    <w:unhideWhenUsed/>
    <w:rsid w:val="00962B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2B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diagramColors" Target="diagrams/colors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diagramData" Target="diagrams/data1.xml"/><Relationship Id="rId10" Type="http://schemas.openxmlformats.org/officeDocument/2006/relationships/image" Target="media/image4.jpeg"/><Relationship Id="rId19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16EFC2D-AA20-44A3-80A8-77ED45EFCB35}" type="doc">
      <dgm:prSet loTypeId="urn:microsoft.com/office/officeart/2005/8/layout/hierarchy4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F9CAB50D-81B0-4D72-BB19-835772487506}">
      <dgm:prSet phldrT="[Текст]"/>
      <dgm:spPr/>
      <dgm:t>
        <a:bodyPr/>
        <a:lstStyle/>
        <a:p>
          <a:r>
            <a:rPr lang="ru-RU"/>
            <a:t>Дефектолог</a:t>
          </a:r>
        </a:p>
      </dgm:t>
    </dgm:pt>
    <dgm:pt modelId="{D63BB287-3FA7-4D0B-BBF7-22CD5ADBBF39}" type="parTrans" cxnId="{670F913E-B8DF-4768-8620-BD076E49569B}">
      <dgm:prSet/>
      <dgm:spPr/>
      <dgm:t>
        <a:bodyPr/>
        <a:lstStyle/>
        <a:p>
          <a:endParaRPr lang="ru-RU"/>
        </a:p>
      </dgm:t>
    </dgm:pt>
    <dgm:pt modelId="{9AAAD8E5-C9B8-43E3-882A-C498A9A632A5}" type="sibTrans" cxnId="{670F913E-B8DF-4768-8620-BD076E49569B}">
      <dgm:prSet/>
      <dgm:spPr/>
      <dgm:t>
        <a:bodyPr/>
        <a:lstStyle/>
        <a:p>
          <a:endParaRPr lang="ru-RU"/>
        </a:p>
      </dgm:t>
    </dgm:pt>
    <dgm:pt modelId="{EB3950BB-E613-433D-8A78-04EFE56C3085}">
      <dgm:prSet phldrT="[Текст]"/>
      <dgm:spPr/>
      <dgm:t>
        <a:bodyPr/>
        <a:lstStyle/>
        <a:p>
          <a:pPr algn="ctr"/>
          <a:r>
            <a:rPr lang="ru-RU"/>
            <a:t>Логопед; психолог</a:t>
          </a:r>
        </a:p>
      </dgm:t>
    </dgm:pt>
    <dgm:pt modelId="{4CE9AF7A-B924-4456-9109-D5039C99EB46}" type="parTrans" cxnId="{EB3ADAB1-2A44-4EDC-B50F-943FF272024C}">
      <dgm:prSet/>
      <dgm:spPr/>
      <dgm:t>
        <a:bodyPr/>
        <a:lstStyle/>
        <a:p>
          <a:endParaRPr lang="ru-RU"/>
        </a:p>
      </dgm:t>
    </dgm:pt>
    <dgm:pt modelId="{23624AC7-273B-4164-8A72-87DF6B7DAE60}" type="sibTrans" cxnId="{EB3ADAB1-2A44-4EDC-B50F-943FF272024C}">
      <dgm:prSet/>
      <dgm:spPr/>
      <dgm:t>
        <a:bodyPr/>
        <a:lstStyle/>
        <a:p>
          <a:endParaRPr lang="ru-RU"/>
        </a:p>
      </dgm:t>
    </dgm:pt>
    <dgm:pt modelId="{7B48A409-5EB5-4565-9CDF-79182CBC8D20}">
      <dgm:prSet phldrT="[Текст]"/>
      <dgm:spPr/>
      <dgm:t>
        <a:bodyPr/>
        <a:lstStyle/>
        <a:p>
          <a:r>
            <a:rPr lang="ru-RU"/>
            <a:t>Воспитатели</a:t>
          </a:r>
        </a:p>
      </dgm:t>
    </dgm:pt>
    <dgm:pt modelId="{7D58CE77-D6E2-4741-8EEB-9A35B8835FDD}" type="parTrans" cxnId="{E5E890B8-ACB7-4713-B60B-14635210D27F}">
      <dgm:prSet/>
      <dgm:spPr/>
      <dgm:t>
        <a:bodyPr/>
        <a:lstStyle/>
        <a:p>
          <a:endParaRPr lang="ru-RU"/>
        </a:p>
      </dgm:t>
    </dgm:pt>
    <dgm:pt modelId="{145BC15D-53DE-4A10-B62E-C2A24712EE01}" type="sibTrans" cxnId="{E5E890B8-ACB7-4713-B60B-14635210D27F}">
      <dgm:prSet/>
      <dgm:spPr/>
      <dgm:t>
        <a:bodyPr/>
        <a:lstStyle/>
        <a:p>
          <a:endParaRPr lang="ru-RU"/>
        </a:p>
      </dgm:t>
    </dgm:pt>
    <dgm:pt modelId="{ECAD55E9-094C-4744-B9D1-E4D469163512}">
      <dgm:prSet phldrT="[Текст]"/>
      <dgm:spPr/>
      <dgm:t>
        <a:bodyPr/>
        <a:lstStyle/>
        <a:p>
          <a:r>
            <a:rPr lang="ru-RU"/>
            <a:t>Музыкальный руководитель</a:t>
          </a:r>
        </a:p>
      </dgm:t>
    </dgm:pt>
    <dgm:pt modelId="{D6691729-6690-4D97-ABB3-22AD2FAD9D4E}" type="parTrans" cxnId="{D2EB9459-BE95-4035-841F-5DAA4091FF0D}">
      <dgm:prSet/>
      <dgm:spPr/>
      <dgm:t>
        <a:bodyPr/>
        <a:lstStyle/>
        <a:p>
          <a:endParaRPr lang="ru-RU"/>
        </a:p>
      </dgm:t>
    </dgm:pt>
    <dgm:pt modelId="{76075E94-EF15-4A99-B1F1-F720860C88F6}" type="sibTrans" cxnId="{D2EB9459-BE95-4035-841F-5DAA4091FF0D}">
      <dgm:prSet/>
      <dgm:spPr/>
      <dgm:t>
        <a:bodyPr/>
        <a:lstStyle/>
        <a:p>
          <a:endParaRPr lang="ru-RU"/>
        </a:p>
      </dgm:t>
    </dgm:pt>
    <dgm:pt modelId="{00CEEABE-D847-45A8-BB32-783D2B4D6309}">
      <dgm:prSet phldrT="[Текст]"/>
      <dgm:spPr/>
      <dgm:t>
        <a:bodyPr/>
        <a:lstStyle/>
        <a:p>
          <a:r>
            <a:rPr lang="ru-RU"/>
            <a:t>Врачи</a:t>
          </a:r>
        </a:p>
      </dgm:t>
    </dgm:pt>
    <dgm:pt modelId="{E22CC543-5F51-4475-9BA9-C8F905869F18}" type="parTrans" cxnId="{22EB3B28-ED6A-40B3-A6CF-D26866535526}">
      <dgm:prSet/>
      <dgm:spPr/>
      <dgm:t>
        <a:bodyPr/>
        <a:lstStyle/>
        <a:p>
          <a:endParaRPr lang="ru-RU"/>
        </a:p>
      </dgm:t>
    </dgm:pt>
    <dgm:pt modelId="{611E6F72-D2A6-4887-B6CB-2BD1123CB2F7}" type="sibTrans" cxnId="{22EB3B28-ED6A-40B3-A6CF-D26866535526}">
      <dgm:prSet/>
      <dgm:spPr/>
      <dgm:t>
        <a:bodyPr/>
        <a:lstStyle/>
        <a:p>
          <a:endParaRPr lang="ru-RU"/>
        </a:p>
      </dgm:t>
    </dgm:pt>
    <dgm:pt modelId="{2FE1644C-A183-44F1-A4B6-59C16E08A6D6}">
      <dgm:prSet phldrT="[Текст]"/>
      <dgm:spPr/>
      <dgm:t>
        <a:bodyPr/>
        <a:lstStyle/>
        <a:p>
          <a:r>
            <a:rPr lang="ru-RU"/>
            <a:t>Физкультурный руководитель</a:t>
          </a:r>
        </a:p>
      </dgm:t>
    </dgm:pt>
    <dgm:pt modelId="{9000E228-D48C-461F-B409-2204C43BAF2C}" type="parTrans" cxnId="{39F9EF19-5054-4998-876F-8617C4A5331E}">
      <dgm:prSet/>
      <dgm:spPr/>
      <dgm:t>
        <a:bodyPr/>
        <a:lstStyle/>
        <a:p>
          <a:endParaRPr lang="ru-RU"/>
        </a:p>
      </dgm:t>
    </dgm:pt>
    <dgm:pt modelId="{3519122B-653A-47F9-8BCF-2D9E1AE1F4D1}" type="sibTrans" cxnId="{39F9EF19-5054-4998-876F-8617C4A5331E}">
      <dgm:prSet/>
      <dgm:spPr/>
      <dgm:t>
        <a:bodyPr/>
        <a:lstStyle/>
        <a:p>
          <a:endParaRPr lang="ru-RU"/>
        </a:p>
      </dgm:t>
    </dgm:pt>
    <dgm:pt modelId="{7A44C11F-2449-4D77-BD30-B98DEAC20CA6}" type="pres">
      <dgm:prSet presAssocID="{716EFC2D-AA20-44A3-80A8-77ED45EFCB35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B0E5840-285E-496D-BF82-657089E8F569}" type="pres">
      <dgm:prSet presAssocID="{F9CAB50D-81B0-4D72-BB19-835772487506}" presName="vertOne" presStyleCnt="0"/>
      <dgm:spPr/>
    </dgm:pt>
    <dgm:pt modelId="{DE799CC7-65FE-445B-85B2-B7376F31199C}" type="pres">
      <dgm:prSet presAssocID="{F9CAB50D-81B0-4D72-BB19-835772487506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9F79B7-4F51-4F13-B2A2-6B9FDBEA4DFB}" type="pres">
      <dgm:prSet presAssocID="{F9CAB50D-81B0-4D72-BB19-835772487506}" presName="parTransOne" presStyleCnt="0"/>
      <dgm:spPr/>
    </dgm:pt>
    <dgm:pt modelId="{100D7555-7A5F-44BC-9E84-7D632969E11A}" type="pres">
      <dgm:prSet presAssocID="{F9CAB50D-81B0-4D72-BB19-835772487506}" presName="horzOne" presStyleCnt="0"/>
      <dgm:spPr/>
    </dgm:pt>
    <dgm:pt modelId="{37C5905B-D26E-46FE-A4F1-CD9A38E02874}" type="pres">
      <dgm:prSet presAssocID="{EB3950BB-E613-433D-8A78-04EFE56C3085}" presName="vertTwo" presStyleCnt="0"/>
      <dgm:spPr/>
    </dgm:pt>
    <dgm:pt modelId="{69FF88C1-16F1-4FFD-88C3-1D04900CD2C6}" type="pres">
      <dgm:prSet presAssocID="{EB3950BB-E613-433D-8A78-04EFE56C3085}" presName="txTwo" presStyleLbl="node2" presStyleIdx="0" presStyleCnt="2" custLinFactNeighborX="-18" custLinFactNeighborY="4376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E19E285-F7FA-46DC-A461-532A341EC416}" type="pres">
      <dgm:prSet presAssocID="{EB3950BB-E613-433D-8A78-04EFE56C3085}" presName="parTransTwo" presStyleCnt="0"/>
      <dgm:spPr/>
    </dgm:pt>
    <dgm:pt modelId="{97212D67-CCD2-4A37-AFD3-3A2275F9A974}" type="pres">
      <dgm:prSet presAssocID="{EB3950BB-E613-433D-8A78-04EFE56C3085}" presName="horzTwo" presStyleCnt="0"/>
      <dgm:spPr/>
    </dgm:pt>
    <dgm:pt modelId="{564A5B95-667C-477B-94CD-682A779C17EC}" type="pres">
      <dgm:prSet presAssocID="{7B48A409-5EB5-4565-9CDF-79182CBC8D20}" presName="vertThree" presStyleCnt="0"/>
      <dgm:spPr/>
    </dgm:pt>
    <dgm:pt modelId="{0A9E92BD-6163-43B5-AB5F-E5057B2BD91B}" type="pres">
      <dgm:prSet presAssocID="{7B48A409-5EB5-4565-9CDF-79182CBC8D20}" presName="txThree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D75012C-FD8C-4C0F-82F6-FA356836085D}" type="pres">
      <dgm:prSet presAssocID="{7B48A409-5EB5-4565-9CDF-79182CBC8D20}" presName="horzThree" presStyleCnt="0"/>
      <dgm:spPr/>
    </dgm:pt>
    <dgm:pt modelId="{427E6A4B-BD48-4444-A918-2C8BAEE6D717}" type="pres">
      <dgm:prSet presAssocID="{145BC15D-53DE-4A10-B62E-C2A24712EE01}" presName="sibSpaceThree" presStyleCnt="0"/>
      <dgm:spPr/>
    </dgm:pt>
    <dgm:pt modelId="{371B142D-B4ED-40A1-979E-0223E7B3D432}" type="pres">
      <dgm:prSet presAssocID="{ECAD55E9-094C-4744-B9D1-E4D469163512}" presName="vertThree" presStyleCnt="0"/>
      <dgm:spPr/>
    </dgm:pt>
    <dgm:pt modelId="{04965563-4D20-4633-9740-EA6CAE3CEBA0}" type="pres">
      <dgm:prSet presAssocID="{ECAD55E9-094C-4744-B9D1-E4D469163512}" presName="txThree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60E6721-48AA-46C5-80C5-2FEAA94A5EF7}" type="pres">
      <dgm:prSet presAssocID="{ECAD55E9-094C-4744-B9D1-E4D469163512}" presName="horzThree" presStyleCnt="0"/>
      <dgm:spPr/>
    </dgm:pt>
    <dgm:pt modelId="{FD02EF67-68D8-42D2-8531-4A475D4F4FC8}" type="pres">
      <dgm:prSet presAssocID="{23624AC7-273B-4164-8A72-87DF6B7DAE60}" presName="sibSpaceTwo" presStyleCnt="0"/>
      <dgm:spPr/>
    </dgm:pt>
    <dgm:pt modelId="{E5DD44CA-7426-4241-AFA8-8F8E8849F5B4}" type="pres">
      <dgm:prSet presAssocID="{00CEEABE-D847-45A8-BB32-783D2B4D6309}" presName="vertTwo" presStyleCnt="0"/>
      <dgm:spPr/>
    </dgm:pt>
    <dgm:pt modelId="{6CDAE17A-993F-49D8-9C42-9460DD6EAC83}" type="pres">
      <dgm:prSet presAssocID="{00CEEABE-D847-45A8-BB32-783D2B4D6309}" presName="txTwo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09049CE-A192-4E82-85B4-40DBC3AFFC23}" type="pres">
      <dgm:prSet presAssocID="{00CEEABE-D847-45A8-BB32-783D2B4D6309}" presName="parTransTwo" presStyleCnt="0"/>
      <dgm:spPr/>
    </dgm:pt>
    <dgm:pt modelId="{4D9DC827-912E-49B2-8CA8-AEA578EE9B19}" type="pres">
      <dgm:prSet presAssocID="{00CEEABE-D847-45A8-BB32-783D2B4D6309}" presName="horzTwo" presStyleCnt="0"/>
      <dgm:spPr/>
    </dgm:pt>
    <dgm:pt modelId="{94775580-89D8-4C06-8AF3-2743A1AC1FDC}" type="pres">
      <dgm:prSet presAssocID="{2FE1644C-A183-44F1-A4B6-59C16E08A6D6}" presName="vertThree" presStyleCnt="0"/>
      <dgm:spPr/>
    </dgm:pt>
    <dgm:pt modelId="{BF2DB53B-91CE-4F93-AEA9-6D1548435D5D}" type="pres">
      <dgm:prSet presAssocID="{2FE1644C-A183-44F1-A4B6-59C16E08A6D6}" presName="txThre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E4D63C5-FF7F-47F0-B2C1-4E174B6CEDF4}" type="pres">
      <dgm:prSet presAssocID="{2FE1644C-A183-44F1-A4B6-59C16E08A6D6}" presName="horzThree" presStyleCnt="0"/>
      <dgm:spPr/>
    </dgm:pt>
  </dgm:ptLst>
  <dgm:cxnLst>
    <dgm:cxn modelId="{6343AC2A-C284-4311-A5F2-78D2717FA597}" type="presOf" srcId="{ECAD55E9-094C-4744-B9D1-E4D469163512}" destId="{04965563-4D20-4633-9740-EA6CAE3CEBA0}" srcOrd="0" destOrd="0" presId="urn:microsoft.com/office/officeart/2005/8/layout/hierarchy4"/>
    <dgm:cxn modelId="{78C86030-E421-424B-94D9-53F44AFB811A}" type="presOf" srcId="{2FE1644C-A183-44F1-A4B6-59C16E08A6D6}" destId="{BF2DB53B-91CE-4F93-AEA9-6D1548435D5D}" srcOrd="0" destOrd="0" presId="urn:microsoft.com/office/officeart/2005/8/layout/hierarchy4"/>
    <dgm:cxn modelId="{12AEC1EF-32DE-4BF9-B067-F05017827C66}" type="presOf" srcId="{F9CAB50D-81B0-4D72-BB19-835772487506}" destId="{DE799CC7-65FE-445B-85B2-B7376F31199C}" srcOrd="0" destOrd="0" presId="urn:microsoft.com/office/officeart/2005/8/layout/hierarchy4"/>
    <dgm:cxn modelId="{1C19DBF6-CCBA-43FA-A36E-10CA710C135B}" type="presOf" srcId="{00CEEABE-D847-45A8-BB32-783D2B4D6309}" destId="{6CDAE17A-993F-49D8-9C42-9460DD6EAC83}" srcOrd="0" destOrd="0" presId="urn:microsoft.com/office/officeart/2005/8/layout/hierarchy4"/>
    <dgm:cxn modelId="{D2EB9459-BE95-4035-841F-5DAA4091FF0D}" srcId="{EB3950BB-E613-433D-8A78-04EFE56C3085}" destId="{ECAD55E9-094C-4744-B9D1-E4D469163512}" srcOrd="1" destOrd="0" parTransId="{D6691729-6690-4D97-ABB3-22AD2FAD9D4E}" sibTransId="{76075E94-EF15-4A99-B1F1-F720860C88F6}"/>
    <dgm:cxn modelId="{39F9EF19-5054-4998-876F-8617C4A5331E}" srcId="{00CEEABE-D847-45A8-BB32-783D2B4D6309}" destId="{2FE1644C-A183-44F1-A4B6-59C16E08A6D6}" srcOrd="0" destOrd="0" parTransId="{9000E228-D48C-461F-B409-2204C43BAF2C}" sibTransId="{3519122B-653A-47F9-8BCF-2D9E1AE1F4D1}"/>
    <dgm:cxn modelId="{B7BE2026-2399-48C1-AAE1-CB1CA13A832D}" type="presOf" srcId="{7B48A409-5EB5-4565-9CDF-79182CBC8D20}" destId="{0A9E92BD-6163-43B5-AB5F-E5057B2BD91B}" srcOrd="0" destOrd="0" presId="urn:microsoft.com/office/officeart/2005/8/layout/hierarchy4"/>
    <dgm:cxn modelId="{08C934BD-81D3-4787-8756-E979F0A17F88}" type="presOf" srcId="{EB3950BB-E613-433D-8A78-04EFE56C3085}" destId="{69FF88C1-16F1-4FFD-88C3-1D04900CD2C6}" srcOrd="0" destOrd="0" presId="urn:microsoft.com/office/officeart/2005/8/layout/hierarchy4"/>
    <dgm:cxn modelId="{EB3ADAB1-2A44-4EDC-B50F-943FF272024C}" srcId="{F9CAB50D-81B0-4D72-BB19-835772487506}" destId="{EB3950BB-E613-433D-8A78-04EFE56C3085}" srcOrd="0" destOrd="0" parTransId="{4CE9AF7A-B924-4456-9109-D5039C99EB46}" sibTransId="{23624AC7-273B-4164-8A72-87DF6B7DAE60}"/>
    <dgm:cxn modelId="{670F913E-B8DF-4768-8620-BD076E49569B}" srcId="{716EFC2D-AA20-44A3-80A8-77ED45EFCB35}" destId="{F9CAB50D-81B0-4D72-BB19-835772487506}" srcOrd="0" destOrd="0" parTransId="{D63BB287-3FA7-4D0B-BBF7-22CD5ADBBF39}" sibTransId="{9AAAD8E5-C9B8-43E3-882A-C498A9A632A5}"/>
    <dgm:cxn modelId="{22EB3B28-ED6A-40B3-A6CF-D26866535526}" srcId="{F9CAB50D-81B0-4D72-BB19-835772487506}" destId="{00CEEABE-D847-45A8-BB32-783D2B4D6309}" srcOrd="1" destOrd="0" parTransId="{E22CC543-5F51-4475-9BA9-C8F905869F18}" sibTransId="{611E6F72-D2A6-4887-B6CB-2BD1123CB2F7}"/>
    <dgm:cxn modelId="{E5E890B8-ACB7-4713-B60B-14635210D27F}" srcId="{EB3950BB-E613-433D-8A78-04EFE56C3085}" destId="{7B48A409-5EB5-4565-9CDF-79182CBC8D20}" srcOrd="0" destOrd="0" parTransId="{7D58CE77-D6E2-4741-8EEB-9A35B8835FDD}" sibTransId="{145BC15D-53DE-4A10-B62E-C2A24712EE01}"/>
    <dgm:cxn modelId="{A1343772-7F29-4BD2-939B-2BBF5FF27784}" type="presOf" srcId="{716EFC2D-AA20-44A3-80A8-77ED45EFCB35}" destId="{7A44C11F-2449-4D77-BD30-B98DEAC20CA6}" srcOrd="0" destOrd="0" presId="urn:microsoft.com/office/officeart/2005/8/layout/hierarchy4"/>
    <dgm:cxn modelId="{6C091C38-7636-4F06-99A5-A94C35A87013}" type="presParOf" srcId="{7A44C11F-2449-4D77-BD30-B98DEAC20CA6}" destId="{2B0E5840-285E-496D-BF82-657089E8F569}" srcOrd="0" destOrd="0" presId="urn:microsoft.com/office/officeart/2005/8/layout/hierarchy4"/>
    <dgm:cxn modelId="{143897C4-CFE0-44A9-9B42-B9395C613F69}" type="presParOf" srcId="{2B0E5840-285E-496D-BF82-657089E8F569}" destId="{DE799CC7-65FE-445B-85B2-B7376F31199C}" srcOrd="0" destOrd="0" presId="urn:microsoft.com/office/officeart/2005/8/layout/hierarchy4"/>
    <dgm:cxn modelId="{320A1191-11BE-4412-B0C3-954884FDE75F}" type="presParOf" srcId="{2B0E5840-285E-496D-BF82-657089E8F569}" destId="{8A9F79B7-4F51-4F13-B2A2-6B9FDBEA4DFB}" srcOrd="1" destOrd="0" presId="urn:microsoft.com/office/officeart/2005/8/layout/hierarchy4"/>
    <dgm:cxn modelId="{29571C34-33D9-466F-9B0C-E682B7174C36}" type="presParOf" srcId="{2B0E5840-285E-496D-BF82-657089E8F569}" destId="{100D7555-7A5F-44BC-9E84-7D632969E11A}" srcOrd="2" destOrd="0" presId="urn:microsoft.com/office/officeart/2005/8/layout/hierarchy4"/>
    <dgm:cxn modelId="{DBB49165-B7DF-4554-AED7-565E6512FA62}" type="presParOf" srcId="{100D7555-7A5F-44BC-9E84-7D632969E11A}" destId="{37C5905B-D26E-46FE-A4F1-CD9A38E02874}" srcOrd="0" destOrd="0" presId="urn:microsoft.com/office/officeart/2005/8/layout/hierarchy4"/>
    <dgm:cxn modelId="{03A42184-4FC1-45B9-9B63-58A7EE55D2BB}" type="presParOf" srcId="{37C5905B-D26E-46FE-A4F1-CD9A38E02874}" destId="{69FF88C1-16F1-4FFD-88C3-1D04900CD2C6}" srcOrd="0" destOrd="0" presId="urn:microsoft.com/office/officeart/2005/8/layout/hierarchy4"/>
    <dgm:cxn modelId="{CC2774D7-6DE9-4BA4-B02C-3D3C1134DDD3}" type="presParOf" srcId="{37C5905B-D26E-46FE-A4F1-CD9A38E02874}" destId="{AE19E285-F7FA-46DC-A461-532A341EC416}" srcOrd="1" destOrd="0" presId="urn:microsoft.com/office/officeart/2005/8/layout/hierarchy4"/>
    <dgm:cxn modelId="{B645E921-2A01-469D-8515-592B23BF947B}" type="presParOf" srcId="{37C5905B-D26E-46FE-A4F1-CD9A38E02874}" destId="{97212D67-CCD2-4A37-AFD3-3A2275F9A974}" srcOrd="2" destOrd="0" presId="urn:microsoft.com/office/officeart/2005/8/layout/hierarchy4"/>
    <dgm:cxn modelId="{93AA81F5-58B9-4E35-B4A1-4C55E7802CBE}" type="presParOf" srcId="{97212D67-CCD2-4A37-AFD3-3A2275F9A974}" destId="{564A5B95-667C-477B-94CD-682A779C17EC}" srcOrd="0" destOrd="0" presId="urn:microsoft.com/office/officeart/2005/8/layout/hierarchy4"/>
    <dgm:cxn modelId="{C0B884C3-DAD1-4BE3-8D90-7778F29220A2}" type="presParOf" srcId="{564A5B95-667C-477B-94CD-682A779C17EC}" destId="{0A9E92BD-6163-43B5-AB5F-E5057B2BD91B}" srcOrd="0" destOrd="0" presId="urn:microsoft.com/office/officeart/2005/8/layout/hierarchy4"/>
    <dgm:cxn modelId="{D10B2CDD-F21B-46C3-944D-4154C602857C}" type="presParOf" srcId="{564A5B95-667C-477B-94CD-682A779C17EC}" destId="{0D75012C-FD8C-4C0F-82F6-FA356836085D}" srcOrd="1" destOrd="0" presId="urn:microsoft.com/office/officeart/2005/8/layout/hierarchy4"/>
    <dgm:cxn modelId="{4DDB4882-BDBC-479C-8ECC-CF05070B2AED}" type="presParOf" srcId="{97212D67-CCD2-4A37-AFD3-3A2275F9A974}" destId="{427E6A4B-BD48-4444-A918-2C8BAEE6D717}" srcOrd="1" destOrd="0" presId="urn:microsoft.com/office/officeart/2005/8/layout/hierarchy4"/>
    <dgm:cxn modelId="{00EEFDEA-982F-417F-9C0B-BECA5368D355}" type="presParOf" srcId="{97212D67-CCD2-4A37-AFD3-3A2275F9A974}" destId="{371B142D-B4ED-40A1-979E-0223E7B3D432}" srcOrd="2" destOrd="0" presId="urn:microsoft.com/office/officeart/2005/8/layout/hierarchy4"/>
    <dgm:cxn modelId="{14BC3A58-0EF4-4603-9FC0-27069ADFC13D}" type="presParOf" srcId="{371B142D-B4ED-40A1-979E-0223E7B3D432}" destId="{04965563-4D20-4633-9740-EA6CAE3CEBA0}" srcOrd="0" destOrd="0" presId="urn:microsoft.com/office/officeart/2005/8/layout/hierarchy4"/>
    <dgm:cxn modelId="{9320582B-E64D-49C5-99BA-03C0E0EBDC4D}" type="presParOf" srcId="{371B142D-B4ED-40A1-979E-0223E7B3D432}" destId="{160E6721-48AA-46C5-80C5-2FEAA94A5EF7}" srcOrd="1" destOrd="0" presId="urn:microsoft.com/office/officeart/2005/8/layout/hierarchy4"/>
    <dgm:cxn modelId="{DD0129E4-A318-4627-8979-A677082876AD}" type="presParOf" srcId="{100D7555-7A5F-44BC-9E84-7D632969E11A}" destId="{FD02EF67-68D8-42D2-8531-4A475D4F4FC8}" srcOrd="1" destOrd="0" presId="urn:microsoft.com/office/officeart/2005/8/layout/hierarchy4"/>
    <dgm:cxn modelId="{0F31C153-EA83-4AE8-ADA4-CAF7767AAB49}" type="presParOf" srcId="{100D7555-7A5F-44BC-9E84-7D632969E11A}" destId="{E5DD44CA-7426-4241-AFA8-8F8E8849F5B4}" srcOrd="2" destOrd="0" presId="urn:microsoft.com/office/officeart/2005/8/layout/hierarchy4"/>
    <dgm:cxn modelId="{E8BDC809-D0B6-4903-9474-3E1020497634}" type="presParOf" srcId="{E5DD44CA-7426-4241-AFA8-8F8E8849F5B4}" destId="{6CDAE17A-993F-49D8-9C42-9460DD6EAC83}" srcOrd="0" destOrd="0" presId="urn:microsoft.com/office/officeart/2005/8/layout/hierarchy4"/>
    <dgm:cxn modelId="{47E50360-EA22-4506-A39F-CCA615F33E79}" type="presParOf" srcId="{E5DD44CA-7426-4241-AFA8-8F8E8849F5B4}" destId="{709049CE-A192-4E82-85B4-40DBC3AFFC23}" srcOrd="1" destOrd="0" presId="urn:microsoft.com/office/officeart/2005/8/layout/hierarchy4"/>
    <dgm:cxn modelId="{F35E890E-E029-42F8-A01D-E29F697357A7}" type="presParOf" srcId="{E5DD44CA-7426-4241-AFA8-8F8E8849F5B4}" destId="{4D9DC827-912E-49B2-8CA8-AEA578EE9B19}" srcOrd="2" destOrd="0" presId="urn:microsoft.com/office/officeart/2005/8/layout/hierarchy4"/>
    <dgm:cxn modelId="{4F099079-A3CC-4A98-89D2-364F4B87AEC1}" type="presParOf" srcId="{4D9DC827-912E-49B2-8CA8-AEA578EE9B19}" destId="{94775580-89D8-4C06-8AF3-2743A1AC1FDC}" srcOrd="0" destOrd="0" presId="urn:microsoft.com/office/officeart/2005/8/layout/hierarchy4"/>
    <dgm:cxn modelId="{47440441-F140-4485-A370-8D1393154FE3}" type="presParOf" srcId="{94775580-89D8-4C06-8AF3-2743A1AC1FDC}" destId="{BF2DB53B-91CE-4F93-AEA9-6D1548435D5D}" srcOrd="0" destOrd="0" presId="urn:microsoft.com/office/officeart/2005/8/layout/hierarchy4"/>
    <dgm:cxn modelId="{8B559940-8FE2-4C29-8DC6-813B1B84644E}" type="presParOf" srcId="{94775580-89D8-4C06-8AF3-2743A1AC1FDC}" destId="{6E4D63C5-FF7F-47F0-B2C1-4E174B6CEDF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E799CC7-65FE-445B-85B2-B7376F31199C}">
      <dsp:nvSpPr>
        <dsp:cNvPr id="0" name=""/>
        <dsp:cNvSpPr/>
      </dsp:nvSpPr>
      <dsp:spPr>
        <a:xfrm>
          <a:off x="629" y="1506"/>
          <a:ext cx="5485140" cy="1001687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lvl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300" kern="1200"/>
            <a:t>Дефектолог</a:t>
          </a:r>
        </a:p>
      </dsp:txBody>
      <dsp:txXfrm>
        <a:off x="629" y="1506"/>
        <a:ext cx="5485140" cy="1001687"/>
      </dsp:txXfrm>
    </dsp:sp>
    <dsp:sp modelId="{69FF88C1-16F1-4FFD-88C3-1D04900CD2C6}">
      <dsp:nvSpPr>
        <dsp:cNvPr id="0" name=""/>
        <dsp:cNvSpPr/>
      </dsp:nvSpPr>
      <dsp:spPr>
        <a:xfrm>
          <a:off x="0" y="1141438"/>
          <a:ext cx="3583063" cy="100168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200" kern="1200"/>
            <a:t>Логопед; психолог</a:t>
          </a:r>
        </a:p>
      </dsp:txBody>
      <dsp:txXfrm>
        <a:off x="0" y="1141438"/>
        <a:ext cx="3583063" cy="1001687"/>
      </dsp:txXfrm>
    </dsp:sp>
    <dsp:sp modelId="{0A9E92BD-6163-43B5-AB5F-E5057B2BD91B}">
      <dsp:nvSpPr>
        <dsp:cNvPr id="0" name=""/>
        <dsp:cNvSpPr/>
      </dsp:nvSpPr>
      <dsp:spPr>
        <a:xfrm>
          <a:off x="629" y="2197205"/>
          <a:ext cx="1754683" cy="100168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Воспитатели</a:t>
          </a:r>
        </a:p>
      </dsp:txBody>
      <dsp:txXfrm>
        <a:off x="629" y="2197205"/>
        <a:ext cx="1754683" cy="1001687"/>
      </dsp:txXfrm>
    </dsp:sp>
    <dsp:sp modelId="{04965563-4D20-4633-9740-EA6CAE3CEBA0}">
      <dsp:nvSpPr>
        <dsp:cNvPr id="0" name=""/>
        <dsp:cNvSpPr/>
      </dsp:nvSpPr>
      <dsp:spPr>
        <a:xfrm>
          <a:off x="1829009" y="2197205"/>
          <a:ext cx="1754683" cy="100168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Музыкальный руководитель</a:t>
          </a:r>
        </a:p>
      </dsp:txBody>
      <dsp:txXfrm>
        <a:off x="1829009" y="2197205"/>
        <a:ext cx="1754683" cy="1001687"/>
      </dsp:txXfrm>
    </dsp:sp>
    <dsp:sp modelId="{6CDAE17A-993F-49D8-9C42-9460DD6EAC83}">
      <dsp:nvSpPr>
        <dsp:cNvPr id="0" name=""/>
        <dsp:cNvSpPr/>
      </dsp:nvSpPr>
      <dsp:spPr>
        <a:xfrm>
          <a:off x="3731086" y="1099356"/>
          <a:ext cx="1754683" cy="100168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200" kern="1200"/>
            <a:t>Врачи</a:t>
          </a:r>
        </a:p>
      </dsp:txBody>
      <dsp:txXfrm>
        <a:off x="3731086" y="1099356"/>
        <a:ext cx="1754683" cy="1001687"/>
      </dsp:txXfrm>
    </dsp:sp>
    <dsp:sp modelId="{BF2DB53B-91CE-4F93-AEA9-6D1548435D5D}">
      <dsp:nvSpPr>
        <dsp:cNvPr id="0" name=""/>
        <dsp:cNvSpPr/>
      </dsp:nvSpPr>
      <dsp:spPr>
        <a:xfrm>
          <a:off x="3731086" y="2197205"/>
          <a:ext cx="1754683" cy="100168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Физкультурный руководитель</a:t>
          </a:r>
        </a:p>
      </dsp:txBody>
      <dsp:txXfrm>
        <a:off x="3731086" y="2197205"/>
        <a:ext cx="1754683" cy="1001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1616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samsung</cp:lastModifiedBy>
  <cp:revision>12</cp:revision>
  <cp:lastPrinted>2010-03-24T14:08:00Z</cp:lastPrinted>
  <dcterms:created xsi:type="dcterms:W3CDTF">2010-03-01T18:56:00Z</dcterms:created>
  <dcterms:modified xsi:type="dcterms:W3CDTF">2014-12-30T17:04:00Z</dcterms:modified>
</cp:coreProperties>
</file>