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3B" w:rsidRPr="009F583B" w:rsidRDefault="008E0E40" w:rsidP="009F583B">
      <w:pPr>
        <w:spacing w:after="0"/>
        <w:ind w:firstLine="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Взаимосвязь в работе</w:t>
      </w:r>
      <w:r w:rsidR="009F583B" w:rsidRPr="009F583B">
        <w:rPr>
          <w:rFonts w:ascii="Times New Roman" w:eastAsia="Times New Roman" w:hAnsi="Times New Roman" w:cs="Times New Roman"/>
          <w:b/>
          <w:sz w:val="32"/>
          <w:szCs w:val="32"/>
        </w:rPr>
        <w:t xml:space="preserve"> учителя-логопеда и воспитателя при формировании элементарных математических представлений</w:t>
      </w:r>
    </w:p>
    <w:p w:rsidR="009F583B" w:rsidRDefault="009F583B" w:rsidP="00EE76DA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6DA" w:rsidRPr="00364A9B" w:rsidRDefault="00EE76DA" w:rsidP="00EE76DA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64A9B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логопедической работы напрямую зависит от слаженности и организованности взаимодействия с воспитателем. Комплексный подход к работе, предполагает сочетание </w:t>
      </w:r>
      <w:r w:rsidRPr="00364A9B">
        <w:rPr>
          <w:rFonts w:ascii="Times New Roman" w:hAnsi="Times New Roman" w:cs="Times New Roman"/>
          <w:sz w:val="24"/>
          <w:szCs w:val="24"/>
        </w:rPr>
        <w:t>двух основных направлений: коррекционного и воспитательно-образовательного. При ведущей роли логопеда в коррекционном процессе, коррекционные задачи, стоящие перед воспитателем тесно связаны с задачами логопеда</w:t>
      </w:r>
      <w:r w:rsidR="009F583B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364A9B">
        <w:rPr>
          <w:rFonts w:ascii="Times New Roman" w:hAnsi="Times New Roman" w:cs="Times New Roman"/>
          <w:sz w:val="24"/>
          <w:szCs w:val="24"/>
        </w:rPr>
        <w:t>.</w:t>
      </w:r>
    </w:p>
    <w:p w:rsidR="00EE76DA" w:rsidRPr="00364A9B" w:rsidRDefault="00EE76DA" w:rsidP="00EE76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A9B">
        <w:rPr>
          <w:rFonts w:ascii="Times New Roman" w:eastAsia="Times New Roman" w:hAnsi="Times New Roman" w:cs="Times New Roman"/>
          <w:sz w:val="24"/>
          <w:szCs w:val="24"/>
        </w:rPr>
        <w:t xml:space="preserve">Уже в начале учебного года после проведённого обследования логопед знакомит воспитателя с результатами, определяет коррекционные цели и приёмы их достижения. Даёт рекомендации воспитателю по использованию речевых заданий и упражнений, а также по индивидуальному подходу к детям с учётом специфики речевых нарушений. </w:t>
      </w:r>
    </w:p>
    <w:p w:rsidR="00EE76DA" w:rsidRPr="00364A9B" w:rsidRDefault="00EE76DA" w:rsidP="00EE76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A9B">
        <w:rPr>
          <w:rFonts w:ascii="Times New Roman" w:eastAsia="Times New Roman" w:hAnsi="Times New Roman" w:cs="Times New Roman"/>
          <w:sz w:val="24"/>
          <w:szCs w:val="24"/>
        </w:rPr>
        <w:t xml:space="preserve">В логопедической группе во время непосредственной образовательной деятельности, во время закрепления отработанного материала воспитателем всегда присутствует наглядная опора, которая отбирается совместно логопедом и воспитателем, с учётом поставленных задач и исходя из индивидуальных особенностей детей. Логопед знакомит воспитателя с определёнными речевыми моделями, а воспитатель упражняет детей в их применении и употреблении, закрепляет материал логопедических занятий, отрабатывает навыки правильной речи, тем самым обеспечивая необходимую базу для эффективной логопедической работы. </w:t>
      </w:r>
    </w:p>
    <w:p w:rsidR="00EE76DA" w:rsidRDefault="00EE76DA" w:rsidP="00EE76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взаимосвязь в работе логопеда и воспитателя осуществляется в процессе речевой работы. Решая общие задачи, ни логопед, ни воспитатель при этом не подменяют друг друга.  Логопед осуществляет формирование навыков правильной речи. Воспитатель занимается закре</w:t>
      </w:r>
      <w:r w:rsidR="009F583B">
        <w:rPr>
          <w:rFonts w:ascii="Times New Roman" w:eastAsia="Times New Roman" w:hAnsi="Times New Roman" w:cs="Times New Roman"/>
          <w:sz w:val="24"/>
          <w:szCs w:val="24"/>
        </w:rPr>
        <w:t>плением навыков правильной речи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9F583B">
        <w:rPr>
          <w:rFonts w:ascii="Times New Roman" w:eastAsia="Times New Roman" w:hAnsi="Times New Roman" w:cs="Times New Roman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sz w:val="24"/>
          <w:szCs w:val="24"/>
        </w:rPr>
        <w:t>риложение 2)</w:t>
      </w:r>
      <w:r w:rsidR="009F58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76DA" w:rsidRDefault="008360A7" w:rsidP="00EE76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E76DA">
        <w:rPr>
          <w:rFonts w:ascii="Times New Roman" w:eastAsia="Times New Roman" w:hAnsi="Times New Roman" w:cs="Times New Roman"/>
          <w:sz w:val="24"/>
          <w:szCs w:val="24"/>
        </w:rPr>
        <w:t>Согласно федерал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ьным государственным образовательным стандартам </w:t>
      </w:r>
      <w:r w:rsidR="00EE76D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программа должна строиться на основе принципа интеграции образовательных областей. Образовательная область "коммуникация" прослеживается практически во всех образовательных областях, в том числе и в области "познание" при ФЭМП. </w:t>
      </w:r>
    </w:p>
    <w:p w:rsidR="00EE76DA" w:rsidRPr="009A2292" w:rsidRDefault="00EE76DA" w:rsidP="00EE76D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процессе этой образовательной деятельности воспитателю представляются большие возможности для обогащения и расширения словаря детей, практическому усвоению грамматических форм (таких как согласование, падежное управление, словоизменение), а также для обучения их связной речи. Если логопед работает над пониманием значения грамматических форм слова, отрабатывает модели словообразования, словоизменения, то воспитатель при формировании математических представлений создаёт базу для </w:t>
      </w:r>
      <w:r w:rsidRPr="009A2292">
        <w:rPr>
          <w:rFonts w:ascii="Times New Roman" w:eastAsia="Times New Roman" w:hAnsi="Times New Roman" w:cs="Times New Roman"/>
          <w:sz w:val="24"/>
          <w:szCs w:val="24"/>
        </w:rPr>
        <w:t>коррекционной работы по усвоению навыков словоизменения и словообразования, делает речь ребёнка максимально развёрнутой (например, при счёте каждый раз называя предмет, согласуя его с числительным: один помидор, два помидора…)</w:t>
      </w:r>
    </w:p>
    <w:p w:rsidR="00EE76DA" w:rsidRPr="009A2292" w:rsidRDefault="00EE76DA" w:rsidP="00EE76D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292">
        <w:rPr>
          <w:rFonts w:ascii="Times New Roman" w:eastAsia="Times New Roman" w:hAnsi="Times New Roman" w:cs="Times New Roman"/>
          <w:sz w:val="24"/>
          <w:szCs w:val="24"/>
        </w:rPr>
        <w:t>На примере некоторых задач, стоящих перед воспитателем можно проследить, как осуществляется взаимосвязь в работе воспитателя и логопеда при формировании математических представлений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360A7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риложение 3)</w:t>
      </w:r>
      <w:r w:rsidR="008360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76DA" w:rsidRDefault="00EE76DA" w:rsidP="00EE76D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E76DA" w:rsidRDefault="00EE76DA" w:rsidP="00EE76DA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E76DA" w:rsidRDefault="007D3181" w:rsidP="00EE76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lastRenderedPageBreak/>
        <w:t xml:space="preserve">      </w:t>
      </w:r>
      <w:r w:rsidR="00EE76DA">
        <w:rPr>
          <w:rFonts w:ascii="Times New Roman" w:eastAsia="Times New Roman" w:hAnsi="Times New Roman" w:cs="Times New Roman"/>
          <w:color w:val="2D2A2A"/>
          <w:sz w:val="24"/>
          <w:szCs w:val="24"/>
        </w:rPr>
        <w:t>Формируя представления о цвете и форме,  воспитатель  параллельно закрепляет умения  детей изменять прилагательные в роде, числе и падеже; отрабатывает навык согласования прилагательных с числительными и существительными (красный кубик, два желтых круга).</w:t>
      </w:r>
      <w:r w:rsidR="00EE7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76DA" w:rsidRDefault="00EE76DA" w:rsidP="00EE76DA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Отрабатывая </w:t>
      </w:r>
      <w:proofErr w:type="spellStart"/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величинные</w:t>
      </w:r>
      <w:proofErr w:type="spellEnd"/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понятия, воспитатель  учит детей не только сравнивать предметы, но и выражать это словами, используя существительные с уменьшительно-ласкательными и увеличительными суффиксами: </w:t>
      </w:r>
      <w:proofErr w:type="spellStart"/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cтyл</w:t>
      </w:r>
      <w:proofErr w:type="spellEnd"/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– стульчик – </w:t>
      </w:r>
      <w:proofErr w:type="spellStart"/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стулище</w:t>
      </w:r>
      <w:proofErr w:type="spellEnd"/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; нос- носик – носище; сапог – сапожок – сапожище. Таким образом, дети овладевают навыками словообразования, расширяется словарный запас детей, который связан с умением детей обозначить длину, высоту, толщину, ширину предметов. </w:t>
      </w:r>
    </w:p>
    <w:p w:rsidR="00EE76DA" w:rsidRDefault="00EE76DA" w:rsidP="00EE76DA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При сравнении предметов, воспитатель побуждает детей  использовать в своей речи антонимы: высокий – низкий, широкий – узкий, толстый – тонкий, длинный - короткий.</w:t>
      </w:r>
    </w:p>
    <w:p w:rsidR="00EE76DA" w:rsidRDefault="00EE76DA" w:rsidP="00EE76DA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Параллельно отрабатывается и употребление сравнительной степени прилагательных (длиннее, короче, выше). Например: Синяя лента короче красной. Саша выше Димы. Настя ниже Даши.</w:t>
      </w:r>
    </w:p>
    <w:p w:rsidR="00EE76DA" w:rsidRDefault="00EE76DA" w:rsidP="00EE76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D2A2A"/>
          <w:sz w:val="24"/>
          <w:szCs w:val="24"/>
        </w:rPr>
        <w:t>Наибольшие трудности у детей с нарушениями речи вызывает формирование пространственных и временных понятий.</w:t>
      </w:r>
      <w:r w:rsidRPr="003C087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При обучении детей умению ориентироваться в пространстве закрепляется умение пользоваться предлогами в речи. Именно предлоги указывают на взаимоположение предметов в пространстве.</w:t>
      </w:r>
    </w:p>
    <w:p w:rsidR="00EE76DA" w:rsidRDefault="00EE76DA" w:rsidP="00EE76DA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Закрепляя временные понятия (части суток, времена года, месяцы, дни недели) воспитатель расширяет и активизирует словарь детей. Используя антонимы, дети усваивают такие  понятия, как </w:t>
      </w:r>
      <w:proofErr w:type="spellStart"/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раньше-позже</w:t>
      </w:r>
      <w:proofErr w:type="spellEnd"/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, до-после, </w:t>
      </w:r>
      <w:proofErr w:type="spellStart"/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было-будет</w:t>
      </w:r>
      <w:proofErr w:type="spellEnd"/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, вчера-сегодня, учатся понимать смысл слов, обозначающих противоположные действия. Используя развёрнутые ответы при ответе на вопросы, у детей развивается связная речь.:</w:t>
      </w:r>
    </w:p>
    <w:p w:rsidR="00EE76DA" w:rsidRDefault="00EE76DA" w:rsidP="00EE76DA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- Что стоит между понедельником и средой? </w:t>
      </w:r>
    </w:p>
    <w:p w:rsidR="00EE76DA" w:rsidRDefault="00EE76DA" w:rsidP="00EE76DA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- Кто самый старший (младший)?</w:t>
      </w:r>
    </w:p>
    <w:p w:rsidR="00EE76DA" w:rsidRDefault="00EE76DA" w:rsidP="00EE76DA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- Назови второй зимний месяц. </w:t>
      </w:r>
    </w:p>
    <w:p w:rsidR="00EE76DA" w:rsidRDefault="00EE76DA" w:rsidP="00EE76DA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При обучении количественному счёту и простейшим счётным операциям происходит усвоение детьми форм именительного, родительного, дательного падежей,  количественных числительных (пять картинок, от двух яблок, к трём флажкам). Кроме этого закрепляется навык употребления формы родительного падежа множественного числа существительных (пять карандашей, пять бабочек, пять флажков).</w:t>
      </w:r>
    </w:p>
    <w:p w:rsidR="00EE76DA" w:rsidRDefault="00EE76DA" w:rsidP="00EE76DA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Для лучшего усвоения детьми этих грамматических категорий используется утрированное проговаривание падежных окончаний числительных и существительных Например: </w:t>
      </w:r>
      <w:r w:rsidRPr="00CC7EDA">
        <w:rPr>
          <w:rFonts w:ascii="Times New Roman" w:eastAsia="Times New Roman" w:hAnsi="Times New Roman" w:cs="Times New Roman"/>
          <w:color w:val="2D2A2A"/>
          <w:sz w:val="24"/>
          <w:szCs w:val="24"/>
        </w:rPr>
        <w:t>"Есть – нет"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(У меня есть два красных помидора. – У меня нет двух красных помидоров.). - </w:t>
      </w:r>
      <w:r w:rsidRPr="00CC7EDA">
        <w:rPr>
          <w:rFonts w:ascii="Times New Roman" w:eastAsia="Times New Roman" w:hAnsi="Times New Roman" w:cs="Times New Roman"/>
          <w:color w:val="2D2A2A"/>
          <w:sz w:val="24"/>
          <w:szCs w:val="24"/>
        </w:rPr>
        <w:t>"Больше – меньше"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(Пять огурцов больше, чем три огурца).</w:t>
      </w:r>
    </w:p>
    <w:p w:rsidR="00EE76DA" w:rsidRPr="008F54AE" w:rsidRDefault="00EE76DA" w:rsidP="00EE76DA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Успешное закрепление лексико-грамматических категорий, развитие связной речи, закрепление поставленных логопедом звуков происходит и в процессе </w:t>
      </w:r>
      <w:r w:rsidRPr="008F54AE">
        <w:rPr>
          <w:rFonts w:ascii="Times New Roman" w:eastAsia="Times New Roman" w:hAnsi="Times New Roman" w:cs="Times New Roman"/>
          <w:bCs/>
          <w:color w:val="2D2A2A"/>
          <w:sz w:val="24"/>
          <w:szCs w:val="24"/>
        </w:rPr>
        <w:t>составления и решения задач (по моделям, по картинкам)</w:t>
      </w:r>
      <w:r w:rsidRPr="008F54A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. </w:t>
      </w:r>
    </w:p>
    <w:p w:rsidR="00EE76DA" w:rsidRPr="006867C8" w:rsidRDefault="00EE76DA" w:rsidP="00EE76DA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867C8">
        <w:rPr>
          <w:rFonts w:ascii="Times New Roman" w:eastAsia="Times New Roman" w:hAnsi="Times New Roman" w:cs="Times New Roman"/>
          <w:bCs/>
          <w:color w:val="2D2A2A"/>
          <w:sz w:val="24"/>
          <w:szCs w:val="24"/>
        </w:rPr>
        <w:t xml:space="preserve">Таким образом, </w:t>
      </w:r>
      <w:r w:rsidRPr="006867C8">
        <w:rPr>
          <w:rFonts w:ascii="Times New Roman" w:hAnsi="Times New Roman" w:cs="Times New Roman"/>
          <w:iCs/>
          <w:sz w:val="24"/>
          <w:szCs w:val="24"/>
        </w:rPr>
        <w:t>благодаря тесному взаимо</w:t>
      </w:r>
      <w:r>
        <w:rPr>
          <w:rFonts w:ascii="Times New Roman" w:hAnsi="Times New Roman" w:cs="Times New Roman"/>
          <w:iCs/>
          <w:sz w:val="24"/>
          <w:szCs w:val="24"/>
        </w:rPr>
        <w:t>действию логопеда и воспитателя</w:t>
      </w:r>
      <w:r w:rsidRPr="006867C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при </w:t>
      </w:r>
      <w:r w:rsidRPr="006867C8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формировании </w:t>
      </w:r>
      <w:r w:rsidRPr="006867C8">
        <w:rPr>
          <w:rFonts w:ascii="Times New Roman" w:eastAsia="Times New Roman" w:hAnsi="Times New Roman" w:cs="Times New Roman"/>
          <w:color w:val="2D2A2A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тематических представлений</w:t>
      </w:r>
      <w:r w:rsidRPr="006867C8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закрепляются не только математические представления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, но и</w:t>
      </w:r>
      <w:r w:rsidRPr="006867C8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правильное произношение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звуков</w:t>
      </w:r>
      <w:r w:rsidRPr="006867C8">
        <w:rPr>
          <w:rFonts w:ascii="Times New Roman" w:eastAsia="Times New Roman" w:hAnsi="Times New Roman" w:cs="Times New Roman"/>
          <w:color w:val="2D2A2A"/>
          <w:sz w:val="24"/>
          <w:szCs w:val="24"/>
        </w:rPr>
        <w:t>, развивается связная, грамматически правильная речь.</w:t>
      </w:r>
    </w:p>
    <w:p w:rsidR="00B8072E" w:rsidRDefault="00B8072E" w:rsidP="007D31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072E" w:rsidRDefault="00B8072E" w:rsidP="00B8072E">
      <w:pPr>
        <w:spacing w:after="0" w:line="276" w:lineRule="atLeast"/>
        <w:ind w:left="-568" w:right="5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D18">
        <w:rPr>
          <w:rFonts w:ascii="Times New Roman" w:eastAsia="Times New Roman" w:hAnsi="Times New Roman" w:cs="Times New Roman"/>
          <w:sz w:val="24"/>
          <w:szCs w:val="24"/>
        </w:rPr>
        <w:lastRenderedPageBreak/>
        <w:t>СПИСОК ИСПОЛЬЗУЕМОЙ ЛИТЕРАТУРЫ</w:t>
      </w:r>
    </w:p>
    <w:p w:rsidR="007B7D18" w:rsidRDefault="007B7D18" w:rsidP="00B8072E">
      <w:pPr>
        <w:spacing w:after="0" w:line="276" w:lineRule="atLeast"/>
        <w:ind w:left="-568" w:right="5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D18" w:rsidRDefault="007B7D18" w:rsidP="00B8072E">
      <w:pPr>
        <w:spacing w:after="0" w:line="276" w:lineRule="atLeast"/>
        <w:ind w:left="-568" w:right="5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D18" w:rsidRDefault="007B7D18" w:rsidP="00B8072E">
      <w:pPr>
        <w:spacing w:after="0"/>
        <w:ind w:left="-568" w:right="5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B7D18">
        <w:rPr>
          <w:rFonts w:ascii="Times New Roman" w:eastAsia="Times New Roman" w:hAnsi="Times New Roman" w:cs="Times New Roman"/>
          <w:sz w:val="24"/>
          <w:szCs w:val="24"/>
        </w:rPr>
        <w:t xml:space="preserve">Ануфриев </w:t>
      </w:r>
      <w:proofErr w:type="spellStart"/>
      <w:r w:rsidRPr="007B7D18">
        <w:rPr>
          <w:rFonts w:ascii="Times New Roman" w:eastAsia="Times New Roman" w:hAnsi="Times New Roman" w:cs="Times New Roman"/>
          <w:sz w:val="24"/>
          <w:szCs w:val="24"/>
        </w:rPr>
        <w:t>А.Ф.,Костромина</w:t>
      </w:r>
      <w:proofErr w:type="spellEnd"/>
      <w:r w:rsidRPr="007B7D18">
        <w:rPr>
          <w:rFonts w:ascii="Times New Roman" w:eastAsia="Times New Roman" w:hAnsi="Times New Roman" w:cs="Times New Roman"/>
          <w:sz w:val="24"/>
          <w:szCs w:val="24"/>
        </w:rPr>
        <w:t xml:space="preserve"> С.Н."Как преодолеть труднос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в обучении детей" </w:t>
      </w:r>
      <w:r w:rsidR="007462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М., Ось-89, 2005</w:t>
      </w:r>
      <w:r w:rsidRPr="007B7D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72E" w:rsidRPr="007B7D18" w:rsidRDefault="007B7D18" w:rsidP="00B8072E">
      <w:pPr>
        <w:spacing w:after="0"/>
        <w:ind w:left="-568" w:right="5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8072E" w:rsidRPr="007B7D18">
        <w:rPr>
          <w:rFonts w:ascii="Times New Roman" w:eastAsia="Times New Roman" w:hAnsi="Times New Roman" w:cs="Times New Roman"/>
          <w:sz w:val="24"/>
          <w:szCs w:val="24"/>
        </w:rPr>
        <w:t>Филичева Т.Б. и Чиркина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72E" w:rsidRPr="007B7D18">
        <w:rPr>
          <w:rFonts w:ascii="Times New Roman" w:eastAsia="Times New Roman" w:hAnsi="Times New Roman" w:cs="Times New Roman"/>
          <w:sz w:val="24"/>
          <w:szCs w:val="24"/>
        </w:rPr>
        <w:t>Г.В."Подготовка детей к школе с общим недоразвитием речи в условиях специально</w:t>
      </w:r>
      <w:r w:rsidR="0074626E">
        <w:rPr>
          <w:rFonts w:ascii="Times New Roman" w:eastAsia="Times New Roman" w:hAnsi="Times New Roman" w:cs="Times New Roman"/>
          <w:sz w:val="24"/>
          <w:szCs w:val="24"/>
        </w:rPr>
        <w:t>го детского сада" -  М.</w:t>
      </w:r>
      <w:r w:rsidR="00B8072E" w:rsidRPr="007B7D18">
        <w:rPr>
          <w:rFonts w:ascii="Times New Roman" w:eastAsia="Times New Roman" w:hAnsi="Times New Roman" w:cs="Times New Roman"/>
          <w:sz w:val="24"/>
          <w:szCs w:val="24"/>
        </w:rPr>
        <w:t>,1991г.</w:t>
      </w:r>
    </w:p>
    <w:p w:rsidR="00B8072E" w:rsidRPr="007B7D18" w:rsidRDefault="007B7D18" w:rsidP="00B8072E">
      <w:pPr>
        <w:spacing w:after="0"/>
        <w:ind w:left="-568" w:right="5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8072E" w:rsidRPr="007B7D18">
        <w:rPr>
          <w:rFonts w:ascii="Times New Roman" w:eastAsia="Times New Roman" w:hAnsi="Times New Roman" w:cs="Times New Roman"/>
          <w:sz w:val="24"/>
          <w:szCs w:val="24"/>
        </w:rPr>
        <w:t>.Нищева Н.В."Система коррекционной работы в логопедической группе для детей с общим недоразвитием речи"</w:t>
      </w:r>
      <w:r w:rsidR="0074626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С-Пб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="00B8072E" w:rsidRPr="007B7D18">
        <w:rPr>
          <w:rFonts w:ascii="Times New Roman" w:eastAsia="Times New Roman" w:hAnsi="Times New Roman" w:cs="Times New Roman"/>
          <w:sz w:val="24"/>
          <w:szCs w:val="24"/>
        </w:rPr>
        <w:t>Детс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тво-пресс, </w:t>
      </w:r>
      <w:r w:rsidR="00B8072E" w:rsidRPr="007B7D18">
        <w:rPr>
          <w:rFonts w:ascii="Times New Roman" w:eastAsia="Times New Roman" w:hAnsi="Times New Roman" w:cs="Times New Roman"/>
          <w:sz w:val="24"/>
          <w:szCs w:val="24"/>
        </w:rPr>
        <w:t>2003.</w:t>
      </w:r>
    </w:p>
    <w:p w:rsidR="00B8072E" w:rsidRPr="007B7D18" w:rsidRDefault="007B7D18" w:rsidP="00B8072E">
      <w:pPr>
        <w:spacing w:after="0"/>
        <w:ind w:left="-568" w:right="5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B8072E" w:rsidRPr="007B7D18">
        <w:rPr>
          <w:rFonts w:ascii="Times New Roman" w:eastAsia="Times New Roman" w:hAnsi="Times New Roman" w:cs="Times New Roman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яр А.А."Давайте поиграем" </w:t>
      </w:r>
      <w:r w:rsidR="007462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М., Просвещение</w:t>
      </w:r>
      <w:r w:rsidR="00B8072E" w:rsidRPr="007B7D18">
        <w:rPr>
          <w:rFonts w:ascii="Times New Roman" w:eastAsia="Times New Roman" w:hAnsi="Times New Roman" w:cs="Times New Roman"/>
          <w:sz w:val="24"/>
          <w:szCs w:val="24"/>
        </w:rPr>
        <w:t>,1991.</w:t>
      </w:r>
    </w:p>
    <w:p w:rsidR="00B8072E" w:rsidRPr="007B7D18" w:rsidRDefault="007B7D18" w:rsidP="00B8072E">
      <w:pPr>
        <w:spacing w:after="0"/>
        <w:ind w:left="-568" w:right="5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8072E" w:rsidRPr="007B7D18">
        <w:rPr>
          <w:rFonts w:ascii="Times New Roman" w:eastAsia="Times New Roman" w:hAnsi="Times New Roman" w:cs="Times New Roman"/>
          <w:sz w:val="24"/>
          <w:szCs w:val="24"/>
        </w:rPr>
        <w:t xml:space="preserve">. Михайлова З.А."Игровые занимательные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 для дошкольников" </w:t>
      </w:r>
      <w:r w:rsidR="007462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М., Просвещение, </w:t>
      </w:r>
      <w:r w:rsidR="00B8072E" w:rsidRPr="007B7D18">
        <w:rPr>
          <w:rFonts w:ascii="Times New Roman" w:eastAsia="Times New Roman" w:hAnsi="Times New Roman" w:cs="Times New Roman"/>
          <w:sz w:val="24"/>
          <w:szCs w:val="24"/>
        </w:rPr>
        <w:t>1985.</w:t>
      </w:r>
    </w:p>
    <w:p w:rsidR="00B8072E" w:rsidRPr="007B7D18" w:rsidRDefault="007B7D18" w:rsidP="00B8072E">
      <w:pPr>
        <w:spacing w:after="0"/>
        <w:ind w:left="-568" w:right="5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B8072E" w:rsidRPr="007B7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072E" w:rsidRPr="007B7D18">
        <w:rPr>
          <w:rFonts w:ascii="Times New Roman" w:eastAsia="Times New Roman" w:hAnsi="Times New Roman" w:cs="Times New Roman"/>
          <w:sz w:val="24"/>
          <w:szCs w:val="24"/>
        </w:rPr>
        <w:t>Белошистая</w:t>
      </w:r>
      <w:proofErr w:type="spellEnd"/>
      <w:r w:rsidR="00B8072E" w:rsidRPr="007B7D18">
        <w:rPr>
          <w:rFonts w:ascii="Times New Roman" w:eastAsia="Times New Roman" w:hAnsi="Times New Roman" w:cs="Times New Roman"/>
          <w:sz w:val="24"/>
          <w:szCs w:val="24"/>
        </w:rPr>
        <w:t xml:space="preserve"> А.В."Формирование и развити</w:t>
      </w:r>
      <w:r w:rsidR="0074626E">
        <w:rPr>
          <w:rFonts w:ascii="Times New Roman" w:eastAsia="Times New Roman" w:hAnsi="Times New Roman" w:cs="Times New Roman"/>
          <w:sz w:val="24"/>
          <w:szCs w:val="24"/>
        </w:rPr>
        <w:t xml:space="preserve">е математических способностей" -Екатеринбург, </w:t>
      </w:r>
      <w:proofErr w:type="spellStart"/>
      <w:r w:rsidR="0074626E">
        <w:rPr>
          <w:rFonts w:ascii="Times New Roman" w:eastAsia="Times New Roman" w:hAnsi="Times New Roman" w:cs="Times New Roman"/>
          <w:sz w:val="24"/>
          <w:szCs w:val="24"/>
        </w:rPr>
        <w:t>У-Фактория</w:t>
      </w:r>
      <w:proofErr w:type="spellEnd"/>
      <w:r w:rsidR="0074626E">
        <w:rPr>
          <w:rFonts w:ascii="Times New Roman" w:eastAsia="Times New Roman" w:hAnsi="Times New Roman" w:cs="Times New Roman"/>
          <w:sz w:val="24"/>
          <w:szCs w:val="24"/>
        </w:rPr>
        <w:t>, 2007.</w:t>
      </w:r>
    </w:p>
    <w:p w:rsidR="00B8072E" w:rsidRPr="007B7D18" w:rsidRDefault="00B8072E" w:rsidP="00B8072E">
      <w:pPr>
        <w:spacing w:after="0"/>
        <w:ind w:left="-568" w:right="5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72E" w:rsidRPr="007B7D18" w:rsidRDefault="00B8072E" w:rsidP="00B807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72E" w:rsidRPr="007B7D18" w:rsidRDefault="00B8072E" w:rsidP="00B807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72E" w:rsidRDefault="00B8072E" w:rsidP="00B8072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B8072E" w:rsidRDefault="00B8072E" w:rsidP="00B8072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B8072E" w:rsidRDefault="00B8072E" w:rsidP="00B8072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B8072E" w:rsidRDefault="00B8072E" w:rsidP="00B8072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B8072E" w:rsidRDefault="00B8072E" w:rsidP="00B8072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B8072E" w:rsidRDefault="00B8072E" w:rsidP="00B8072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B8072E" w:rsidRDefault="00B8072E" w:rsidP="00B8072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B8072E" w:rsidRDefault="00B8072E" w:rsidP="00B8072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B8072E" w:rsidRDefault="00B8072E" w:rsidP="00B8072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53A69" w:rsidRDefault="00D53A69" w:rsidP="00B8072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53A69" w:rsidRDefault="00D53A69" w:rsidP="00B8072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53A69" w:rsidRDefault="00D53A69" w:rsidP="00B8072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53A69" w:rsidRDefault="00D53A69" w:rsidP="00B8072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53A69" w:rsidRDefault="00D53A69" w:rsidP="00B8072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B8072E" w:rsidRDefault="00B8072E" w:rsidP="00B8072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B8072E" w:rsidRDefault="00B8072E" w:rsidP="00B8072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E76DA" w:rsidRPr="009F583B" w:rsidRDefault="00EE76DA" w:rsidP="00B807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E82D20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9" type="#_x0000_t32" style="position:absolute;left:0;text-align:left;margin-left:308.55pt;margin-top:347.6pt;width:111.05pt;height:60.85pt;z-index:251710464;mso-position-horizontal-relative:text;mso-position-vertical-relative:text" o:connectortype="straight">
            <v:stroke endarrow="block"/>
          </v:shape>
        </w:pict>
      </w:r>
      <w:r w:rsidR="00E82D20">
        <w:rPr>
          <w:rFonts w:ascii="Times New Roman" w:hAnsi="Times New Roman" w:cs="Times New Roman"/>
          <w:noProof/>
          <w:sz w:val="24"/>
          <w:szCs w:val="24"/>
        </w:rPr>
        <w:pict>
          <v:rect id="_x0000_s1061" style="position:absolute;left:0;text-align:left;margin-left:365.9pt;margin-top:207.65pt;width:132.55pt;height:139.95pt;z-index:251679744;mso-position-horizontal-relative:text;mso-position-vertical-relative:text">
            <v:textbox style="mso-next-textbox:#_x0000_s1061">
              <w:txbxContent>
                <w:p w:rsidR="00EE76DA" w:rsidRPr="00CD327C" w:rsidRDefault="00EE76DA" w:rsidP="00EE76DA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D327C">
                    <w:rPr>
                      <w:b/>
                      <w:bCs/>
                      <w:sz w:val="28"/>
                      <w:szCs w:val="28"/>
                    </w:rPr>
                    <w:t>КОНТРОЛЬ  И ЗАКРЕПЛЕНИЕ РЕЧЕВЫХ НАВЫКОВ ДЕТЕЙ ВОСПИТАТЕЛЕМ В</w:t>
                  </w:r>
                </w:p>
                <w:p w:rsidR="00EE76DA" w:rsidRPr="00CD327C" w:rsidRDefault="00EE76DA" w:rsidP="00EE76DA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D327C">
                    <w:rPr>
                      <w:b/>
                      <w:bCs/>
                      <w:sz w:val="28"/>
                      <w:szCs w:val="28"/>
                    </w:rPr>
                    <w:t>СВОБОДНОЙ ДЕЯТЕЛЬНОСТИ</w:t>
                  </w:r>
                </w:p>
              </w:txbxContent>
            </v:textbox>
          </v:rect>
        </w:pict>
      </w:r>
      <w:r w:rsidR="00E82D20"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left:0;text-align:left;margin-left:39.7pt;margin-top:335.4pt;width:113.45pt;height:73.05pt;flip:x;z-index:251688960;mso-position-horizontal-relative:text;mso-position-vertical-relative:text" o:connectortype="straight">
            <v:stroke endarrow="block"/>
          </v:shape>
        </w:pict>
      </w:r>
      <w:r w:rsidR="00E82D20"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left:0;text-align:left;margin-left:105.6pt;margin-top:378.55pt;width:110.7pt;height:210.2pt;flip:x;z-index:251687936;mso-position-horizontal-relative:text;mso-position-vertical-relative:text" o:connectortype="straight">
            <v:stroke endarrow="block"/>
          </v:shape>
        </w:pict>
      </w:r>
      <w:r w:rsidR="00E82D20"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32" style="position:absolute;left:0;text-align:left;margin-left:94.05pt;margin-top:270.55pt;width:52.3pt;height:.7pt;flip:x;z-index:251686912;mso-position-horizontal-relative:text;mso-position-vertical-relative:text" o:connectortype="straight">
            <v:stroke endarrow="block"/>
          </v:shape>
        </w:pict>
      </w:r>
      <w:r w:rsidR="00E82D20"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left:0;text-align:left;margin-left:68.25pt;margin-top:155.4pt;width:109.35pt;height:62.85pt;flip:x y;z-index:251685888;mso-position-horizontal-relative:text;mso-position-vertical-relative:text" o:connectortype="straight">
            <v:stroke endarrow="block"/>
          </v:shape>
        </w:pict>
      </w:r>
      <w:r w:rsidR="00E82D20"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2" style="position:absolute;left:0;text-align:left;margin-left:331.1pt;margin-top:270.55pt;width:35.45pt;height:0;z-index:251684864;mso-position-horizontal-relative:text;mso-position-vertical-relative:text" o:connectortype="straight">
            <v:stroke endarrow="block"/>
          </v:shape>
        </w:pict>
      </w:r>
      <w:r w:rsidR="00E82D20"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32" style="position:absolute;left:0;text-align:left;margin-left:302.55pt;margin-top:155.4pt;width:107.35pt;height:66.6pt;flip:y;z-index:251683840;mso-position-horizontal-relative:text;mso-position-vertical-relative:text" o:connectortype="straight">
            <v:stroke endarrow="block"/>
          </v:shape>
        </w:pict>
      </w:r>
      <w:r w:rsidR="00E82D20">
        <w:rPr>
          <w:rFonts w:ascii="Times New Roman" w:hAnsi="Times New Roman" w:cs="Times New Roman"/>
          <w:noProof/>
          <w:sz w:val="24"/>
          <w:szCs w:val="24"/>
        </w:rPr>
        <w:pict>
          <v:rect id="_x0000_s1064" style="position:absolute;left:0;text-align:left;margin-left:344pt;margin-top:408.4pt;width:149.45pt;height:128.8pt;z-index:251682816;mso-position-horizontal-relative:text;mso-position-vertical-relative:text">
            <v:textbox style="mso-next-textbox:#_x0000_s1064">
              <w:txbxContent>
                <w:p w:rsidR="00EE76DA" w:rsidRPr="00CD327C" w:rsidRDefault="00EE76DA" w:rsidP="00EE76D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D327C">
                    <w:rPr>
                      <w:b/>
                      <w:sz w:val="28"/>
                      <w:szCs w:val="28"/>
                    </w:rPr>
                    <w:t>МАКСИМАЛЬНОЕ ОБОГАЩЕНИЕ РЕЧЕВОЙ ПРАКТИКИ ДЕТЕЙ В ПРОЦЕССЕ РЕЖИМНЫХ МОМЕНТОВ</w:t>
                  </w:r>
                </w:p>
              </w:txbxContent>
            </v:textbox>
          </v:rect>
        </w:pict>
      </w:r>
      <w:r w:rsidR="00E82D20">
        <w:rPr>
          <w:rFonts w:ascii="Times New Roman" w:hAnsi="Times New Roman" w:cs="Times New Roman"/>
          <w:noProof/>
          <w:sz w:val="24"/>
          <w:szCs w:val="24"/>
        </w:rPr>
        <w:pict>
          <v:rect id="_x0000_s1063" style="position:absolute;left:0;text-align:left;margin-left:253pt;margin-top:588.75pt;width:250.05pt;height:78.8pt;z-index:251681792;mso-position-horizontal-relative:text;mso-position-vertical-relative:text">
            <v:textbox style="mso-next-textbox:#_x0000_s1063">
              <w:txbxContent>
                <w:p w:rsidR="00EE76DA" w:rsidRPr="00CD327C" w:rsidRDefault="00EE76DA" w:rsidP="00EE76DA">
                  <w:pPr>
                    <w:pStyle w:val="2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CD327C">
                    <w:rPr>
                      <w:rFonts w:asciiTheme="minorHAnsi" w:hAnsiTheme="minorHAnsi" w:cstheme="minorHAnsi"/>
                      <w:b/>
                      <w:bCs/>
                    </w:rPr>
                    <w:t xml:space="preserve">ОСУЩЕСТВЛЕНИЕ ВОСПИТАТЕЛЕМ СВЯЗИ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УЧИТЕЛЯ-</w:t>
                  </w:r>
                  <w:r w:rsidRPr="00CD327C">
                    <w:rPr>
                      <w:rFonts w:asciiTheme="minorHAnsi" w:hAnsiTheme="minorHAnsi" w:cstheme="minorHAnsi"/>
                      <w:b/>
                      <w:bCs/>
                    </w:rPr>
                    <w:t>ЛОГОПЕДА С РОДИТЕЛЯМИ</w:t>
                  </w:r>
                </w:p>
              </w:txbxContent>
            </v:textbox>
          </v:rect>
        </w:pict>
      </w:r>
      <w:r w:rsidR="00E82D20">
        <w:rPr>
          <w:rFonts w:ascii="Times New Roman" w:hAnsi="Times New Roman" w:cs="Times New Roman"/>
          <w:noProof/>
          <w:sz w:val="24"/>
          <w:szCs w:val="24"/>
        </w:rPr>
        <w:pict>
          <v:rect id="_x0000_s1062" style="position:absolute;left:0;text-align:left;margin-left:-46.55pt;margin-top:588.75pt;width:232.75pt;height:78.8pt;z-index:251680768;mso-position-horizontal-relative:text;mso-position-vertical-relative:text">
            <v:textbox style="mso-next-textbox:#_x0000_s1062">
              <w:txbxContent>
                <w:p w:rsidR="00EE76DA" w:rsidRPr="00CD327C" w:rsidRDefault="00EE76DA" w:rsidP="00EE76DA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D327C">
                    <w:rPr>
                      <w:b/>
                      <w:bCs/>
                      <w:sz w:val="28"/>
                      <w:szCs w:val="28"/>
                    </w:rPr>
                    <w:t xml:space="preserve">ТЕМАТИЧЕСКИЕ КОНСУЛЬТАЦИИ </w:t>
                  </w:r>
                </w:p>
                <w:p w:rsidR="00EE76DA" w:rsidRPr="00CD327C" w:rsidRDefault="00EE76DA" w:rsidP="00EE76DA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УЧИТЕЛЯ-</w:t>
                  </w:r>
                  <w:r w:rsidRPr="00CD327C">
                    <w:rPr>
                      <w:b/>
                      <w:bCs/>
                      <w:sz w:val="28"/>
                      <w:szCs w:val="28"/>
                    </w:rPr>
                    <w:t>ЛОГОПЕДА ДЛЯ ВОСПИТАТЕЛЕЙ</w:t>
                  </w:r>
                </w:p>
              </w:txbxContent>
            </v:textbox>
          </v:rect>
        </w:pict>
      </w:r>
      <w:r w:rsidR="00E82D20">
        <w:rPr>
          <w:rFonts w:ascii="Times New Roman" w:hAnsi="Times New Roman" w:cs="Times New Roman"/>
          <w:noProof/>
          <w:sz w:val="24"/>
          <w:szCs w:val="24"/>
        </w:rPr>
        <w:pict>
          <v:rect id="_x0000_s1060" style="position:absolute;left:0;text-align:left;margin-left:-49.95pt;margin-top:408.4pt;width:175.95pt;height:99.2pt;z-index:251678720;mso-position-horizontal-relative:text;mso-position-vertical-relative:text">
            <v:textbox style="mso-next-textbox:#_x0000_s1060">
              <w:txbxContent>
                <w:p w:rsidR="00EE76DA" w:rsidRPr="00CD327C" w:rsidRDefault="00EE76DA" w:rsidP="00EE76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D327C">
                    <w:rPr>
                      <w:b/>
                      <w:bCs/>
                      <w:sz w:val="28"/>
                      <w:szCs w:val="28"/>
                    </w:rPr>
                    <w:t xml:space="preserve">ВЫПОЛНЕНИЕ ВОСПИТАТЕЛЕМ ЗАДАНИЙ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УЧИТЕЛЯ-</w:t>
                  </w:r>
                  <w:r w:rsidRPr="00CD327C">
                    <w:rPr>
                      <w:b/>
                      <w:bCs/>
                      <w:sz w:val="28"/>
                      <w:szCs w:val="28"/>
                    </w:rPr>
                    <w:t>ЛОГОПЕДА В ВЕЧЕРНЕЕ ВРЕМЯ</w:t>
                  </w:r>
                </w:p>
                <w:p w:rsidR="00EE76DA" w:rsidRDefault="00EE76DA" w:rsidP="00EE76DA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 w:rsidR="00E82D20">
        <w:rPr>
          <w:rFonts w:ascii="Times New Roman" w:hAnsi="Times New Roman" w:cs="Times New Roman"/>
          <w:noProof/>
          <w:sz w:val="24"/>
          <w:szCs w:val="24"/>
        </w:rPr>
        <w:pict>
          <v:rect id="_x0000_s1059" style="position:absolute;left:0;text-align:left;margin-left:-55.4pt;margin-top:229.4pt;width:149.45pt;height:96.15pt;z-index:251677696;mso-position-horizontal-relative:text;mso-position-vertical-relative:text">
            <v:textbox style="mso-next-textbox:#_x0000_s1059">
              <w:txbxContent>
                <w:p w:rsidR="00EE76DA" w:rsidRPr="00CD327C" w:rsidRDefault="00EE76DA" w:rsidP="00EE76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D327C">
                    <w:rPr>
                      <w:b/>
                      <w:bCs/>
                      <w:sz w:val="28"/>
                      <w:szCs w:val="28"/>
                    </w:rPr>
                    <w:t xml:space="preserve">ВЗАИМОПОСЕЩЕНИЕ НОД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УЧИТЕЛЕМ-</w:t>
                  </w:r>
                  <w:r w:rsidRPr="00CD327C">
                    <w:rPr>
                      <w:b/>
                      <w:bCs/>
                      <w:sz w:val="28"/>
                      <w:szCs w:val="28"/>
                    </w:rPr>
                    <w:t xml:space="preserve">ЛОГОПЕДОМ И ВОСПИТАТЕЛЕМ </w:t>
                  </w:r>
                </w:p>
                <w:p w:rsidR="00EE76DA" w:rsidRDefault="00EE76DA" w:rsidP="00EE76DA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 w:rsidR="00E82D20">
        <w:rPr>
          <w:rFonts w:ascii="Times New Roman" w:hAnsi="Times New Roman" w:cs="Times New Roman"/>
          <w:noProof/>
          <w:sz w:val="24"/>
          <w:szCs w:val="24"/>
        </w:rPr>
        <w:pict>
          <v:rect id="_x0000_s1058" style="position:absolute;left:0;text-align:left;margin-left:290.85pt;margin-top:47.95pt;width:180pt;height:107.4pt;z-index:251676672;mso-position-horizontal-relative:text;mso-position-vertical-relative:text">
            <v:textbox style="mso-next-textbox:#_x0000_s1058">
              <w:txbxContent>
                <w:p w:rsidR="00EE76DA" w:rsidRDefault="00EE76DA" w:rsidP="00EE76DA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D327C">
                    <w:rPr>
                      <w:b/>
                      <w:bCs/>
                      <w:sz w:val="28"/>
                      <w:szCs w:val="28"/>
                    </w:rPr>
                    <w:t xml:space="preserve">ПЛАНИРОВАНИЕ РАБОТЫ ВОСПИТАТЕЛЯ СОВМЕСТНО С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УЧИТЕЛЕМ-</w:t>
                  </w:r>
                  <w:r w:rsidRPr="00CD327C">
                    <w:rPr>
                      <w:b/>
                      <w:bCs/>
                      <w:sz w:val="28"/>
                      <w:szCs w:val="28"/>
                    </w:rPr>
                    <w:t>ЛОГОПЕДОМ</w:t>
                  </w:r>
                </w:p>
                <w:p w:rsidR="00EE76DA" w:rsidRDefault="00EE76DA" w:rsidP="00EE76DA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E76DA" w:rsidRDefault="00EE76DA" w:rsidP="00EE76DA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E76DA" w:rsidRDefault="00EE76DA" w:rsidP="00EE76DA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E76DA" w:rsidRDefault="00EE76DA" w:rsidP="00EE76DA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E76DA" w:rsidRDefault="00EE76DA" w:rsidP="00EE76DA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E76DA" w:rsidRDefault="00EE76DA" w:rsidP="00EE76DA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E76DA" w:rsidRDefault="00EE76DA" w:rsidP="00EE76DA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E76DA" w:rsidRDefault="00EE76DA" w:rsidP="00EE76DA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E76DA" w:rsidRPr="00CD327C" w:rsidRDefault="00EE76DA" w:rsidP="00EE76DA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82D20"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left:0;text-align:left;margin-left:-20.05pt;margin-top:47.95pt;width:183.4pt;height:107.4pt;z-index:251675648;mso-position-horizontal-relative:text;mso-position-vertical-relative:text">
            <v:textbox style="mso-next-textbox:#_x0000_s1057">
              <w:txbxContent>
                <w:p w:rsidR="00EE76DA" w:rsidRPr="00CD327C" w:rsidRDefault="00EE76DA" w:rsidP="00EE76DA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D327C">
                    <w:rPr>
                      <w:b/>
                      <w:bCs/>
                      <w:sz w:val="28"/>
                      <w:szCs w:val="28"/>
                    </w:rPr>
                    <w:t>РАБОТА ВОСПИТАТЕЛЯ НАД РЕЧЬЮ</w:t>
                  </w:r>
                </w:p>
                <w:p w:rsidR="00EE76DA" w:rsidRPr="00CD327C" w:rsidRDefault="00EE76DA" w:rsidP="00EE76DA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D327C">
                    <w:rPr>
                      <w:b/>
                      <w:bCs/>
                      <w:sz w:val="28"/>
                      <w:szCs w:val="28"/>
                    </w:rPr>
                    <w:t>ДЕТЕЙ В ПРОЦЕССЕ</w:t>
                  </w:r>
                </w:p>
                <w:p w:rsidR="00EE76DA" w:rsidRPr="00CD327C" w:rsidRDefault="00EE76DA" w:rsidP="00EE76DA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D327C">
                    <w:rPr>
                      <w:b/>
                      <w:bCs/>
                      <w:sz w:val="28"/>
                      <w:szCs w:val="28"/>
                    </w:rPr>
                    <w:t>НОД (ФЭМП, ИЗО…)</w:t>
                  </w:r>
                </w:p>
                <w:p w:rsidR="00EE76DA" w:rsidRDefault="00EE76DA" w:rsidP="00EE76DA"/>
              </w:txbxContent>
            </v:textbox>
          </v:rect>
        </w:pict>
      </w:r>
      <w:r w:rsidR="00E82D20">
        <w:rPr>
          <w:rFonts w:ascii="Times New Roman" w:hAnsi="Times New Roman" w:cs="Times New Roman"/>
          <w:noProof/>
          <w:sz w:val="24"/>
          <w:szCs w:val="24"/>
        </w:rPr>
        <w:pict>
          <v:oval id="_x0000_s1056" style="position:absolute;left:0;text-align:left;margin-left:142.65pt;margin-top:197.15pt;width:188.45pt;height:181.4pt;z-index:251674624;mso-position-horizontal-relative:text;mso-position-vertical-relative:text">
            <v:textbox style="mso-next-textbox:#_x0000_s1056">
              <w:txbxContent>
                <w:p w:rsidR="00EE76DA" w:rsidRPr="00CD327C" w:rsidRDefault="00EE76DA" w:rsidP="00EE76DA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CD327C">
                    <w:rPr>
                      <w:b/>
                      <w:bCs/>
                      <w:sz w:val="32"/>
                      <w:szCs w:val="32"/>
                    </w:rPr>
                    <w:t xml:space="preserve">ИНТЕГРАЦИЯ РАБОТЫ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УЧИТЕЛЯ-</w:t>
                  </w:r>
                  <w:r w:rsidRPr="00CD327C">
                    <w:rPr>
                      <w:b/>
                      <w:bCs/>
                      <w:sz w:val="32"/>
                      <w:szCs w:val="32"/>
                    </w:rPr>
                    <w:t>ЛОГОПЕДА И</w:t>
                  </w:r>
                </w:p>
                <w:p w:rsidR="00EE76DA" w:rsidRPr="00CD327C" w:rsidRDefault="00EE76DA" w:rsidP="00EE76DA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CD327C">
                    <w:rPr>
                      <w:b/>
                      <w:bCs/>
                      <w:sz w:val="32"/>
                      <w:szCs w:val="32"/>
                    </w:rPr>
                    <w:t>ВОСПИТАТЕЛЯ</w:t>
                  </w:r>
                </w:p>
              </w:txbxContent>
            </v:textbox>
          </v:oval>
        </w:pict>
      </w:r>
      <w:r w:rsidR="00E82D20"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left:0;text-align:left;margin-left:271.35pt;margin-top:374.75pt;width:72.65pt;height:214pt;z-index:2516899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br w:type="page"/>
      </w:r>
      <w:r w:rsidR="00C960A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EE76DA" w:rsidRDefault="00E82D20" w:rsidP="00EE76DA">
      <w:pPr>
        <w:spacing w:after="0"/>
        <w:ind w:firstLine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32" style="position:absolute;left:0;text-align:left;margin-left:351.7pt;margin-top:188.4pt;width:.7pt;height:57.75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32" style="position:absolute;left:0;text-align:left;margin-left:73.9pt;margin-top:188.4pt;width:.65pt;height:57.75pt;flip:x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9" style="position:absolute;left:0;text-align:left;margin-left:234.85pt;margin-top:32.65pt;width:235.7pt;height:154.3pt;z-index:251692032">
            <v:textbox style="mso-next-textbox:#_x0000_s1089">
              <w:txbxContent>
                <w:p w:rsidR="00EE76DA" w:rsidRPr="008833A9" w:rsidRDefault="00EE76DA" w:rsidP="00EE76DA">
                  <w:pPr>
                    <w:spacing w:after="0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8833A9">
                    <w:rPr>
                      <w:b/>
                      <w:sz w:val="48"/>
                      <w:szCs w:val="48"/>
                    </w:rPr>
                    <w:t>воспитатель:</w:t>
                  </w:r>
                </w:p>
                <w:p w:rsidR="00EE76DA" w:rsidRPr="008833A9" w:rsidRDefault="00EE76DA" w:rsidP="00EE76DA">
                  <w:pPr>
                    <w:jc w:val="center"/>
                    <w:rPr>
                      <w:sz w:val="48"/>
                      <w:szCs w:val="48"/>
                    </w:rPr>
                  </w:pPr>
                  <w:r w:rsidRPr="008833A9">
                    <w:rPr>
                      <w:sz w:val="48"/>
                      <w:szCs w:val="48"/>
                    </w:rPr>
                    <w:t>закрепляет сформированные речевые навыки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8" style="position:absolute;left:0;text-align:left;margin-left:-60.75pt;margin-top:32.65pt;width:254.7pt;height:154.3pt;z-index:251691008">
            <v:textbox style="mso-next-textbox:#_x0000_s1088">
              <w:txbxContent>
                <w:p w:rsidR="00EE76DA" w:rsidRPr="008833A9" w:rsidRDefault="00EE76DA" w:rsidP="00EE76DA">
                  <w:pPr>
                    <w:pStyle w:val="a3"/>
                    <w:spacing w:after="0"/>
                    <w:ind w:left="794"/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учитель-</w:t>
                  </w:r>
                  <w:r w:rsidRPr="008833A9">
                    <w:rPr>
                      <w:b/>
                      <w:sz w:val="48"/>
                      <w:szCs w:val="48"/>
                    </w:rPr>
                    <w:t>логопед:</w:t>
                  </w:r>
                </w:p>
                <w:p w:rsidR="00EE76DA" w:rsidRPr="008833A9" w:rsidRDefault="00EE76DA" w:rsidP="00EE76DA">
                  <w:pPr>
                    <w:pStyle w:val="a3"/>
                    <w:jc w:val="center"/>
                    <w:rPr>
                      <w:sz w:val="48"/>
                      <w:szCs w:val="48"/>
                    </w:rPr>
                  </w:pPr>
                  <w:r w:rsidRPr="008833A9">
                    <w:rPr>
                      <w:sz w:val="48"/>
                      <w:szCs w:val="48"/>
                    </w:rPr>
                    <w:t>формирует навыки правильной речи</w:t>
                  </w:r>
                </w:p>
                <w:p w:rsidR="00EE76DA" w:rsidRDefault="00EE76DA" w:rsidP="00EE76DA"/>
              </w:txbxContent>
            </v:textbox>
          </v:rect>
        </w:pict>
      </w:r>
    </w:p>
    <w:p w:rsidR="00EE76DA" w:rsidRPr="00EE76DA" w:rsidRDefault="00EE76DA" w:rsidP="00EE76DA">
      <w:pPr>
        <w:rPr>
          <w:rFonts w:ascii="Times New Roman" w:hAnsi="Times New Roman" w:cs="Times New Roman"/>
          <w:sz w:val="24"/>
          <w:szCs w:val="24"/>
        </w:rPr>
      </w:pPr>
    </w:p>
    <w:p w:rsidR="00EE76DA" w:rsidRPr="00EE76DA" w:rsidRDefault="00EE76DA" w:rsidP="00EE76DA">
      <w:pPr>
        <w:rPr>
          <w:rFonts w:ascii="Times New Roman" w:hAnsi="Times New Roman" w:cs="Times New Roman"/>
          <w:sz w:val="24"/>
          <w:szCs w:val="24"/>
        </w:rPr>
      </w:pPr>
    </w:p>
    <w:p w:rsidR="00EE76DA" w:rsidRPr="00EE76DA" w:rsidRDefault="00EE76DA" w:rsidP="00EE76DA">
      <w:pPr>
        <w:rPr>
          <w:rFonts w:ascii="Times New Roman" w:hAnsi="Times New Roman" w:cs="Times New Roman"/>
          <w:sz w:val="24"/>
          <w:szCs w:val="24"/>
        </w:rPr>
      </w:pPr>
    </w:p>
    <w:p w:rsidR="00EE76DA" w:rsidRPr="00EE76DA" w:rsidRDefault="00EE76DA" w:rsidP="00EE76DA">
      <w:pPr>
        <w:rPr>
          <w:rFonts w:ascii="Times New Roman" w:hAnsi="Times New Roman" w:cs="Times New Roman"/>
          <w:sz w:val="24"/>
          <w:szCs w:val="24"/>
        </w:rPr>
      </w:pPr>
    </w:p>
    <w:p w:rsidR="00EE76DA" w:rsidRPr="00EE76DA" w:rsidRDefault="00EE76DA" w:rsidP="00EE76DA">
      <w:pPr>
        <w:rPr>
          <w:rFonts w:ascii="Times New Roman" w:hAnsi="Times New Roman" w:cs="Times New Roman"/>
          <w:sz w:val="24"/>
          <w:szCs w:val="24"/>
        </w:rPr>
      </w:pPr>
    </w:p>
    <w:p w:rsidR="00EE76DA" w:rsidRPr="00EE76DA" w:rsidRDefault="00EE76DA" w:rsidP="00EE76DA">
      <w:pPr>
        <w:rPr>
          <w:rFonts w:ascii="Times New Roman" w:hAnsi="Times New Roman" w:cs="Times New Roman"/>
          <w:sz w:val="24"/>
          <w:szCs w:val="24"/>
        </w:rPr>
      </w:pPr>
    </w:p>
    <w:p w:rsidR="00EE76DA" w:rsidRPr="00EE76DA" w:rsidRDefault="00EE76DA" w:rsidP="00EE76DA">
      <w:pPr>
        <w:rPr>
          <w:rFonts w:ascii="Times New Roman" w:hAnsi="Times New Roman" w:cs="Times New Roman"/>
          <w:sz w:val="24"/>
          <w:szCs w:val="24"/>
        </w:rPr>
      </w:pPr>
    </w:p>
    <w:p w:rsidR="00EE76DA" w:rsidRPr="00EE76DA" w:rsidRDefault="00EE76DA" w:rsidP="00EE76DA">
      <w:pPr>
        <w:rPr>
          <w:rFonts w:ascii="Times New Roman" w:hAnsi="Times New Roman" w:cs="Times New Roman"/>
          <w:sz w:val="24"/>
          <w:szCs w:val="24"/>
        </w:rPr>
      </w:pPr>
    </w:p>
    <w:p w:rsidR="00EE76DA" w:rsidRPr="00EE76DA" w:rsidRDefault="00EE76DA" w:rsidP="00EE76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50"/>
        <w:tblW w:w="0" w:type="auto"/>
        <w:tblLook w:val="04A0"/>
      </w:tblPr>
      <w:tblGrid>
        <w:gridCol w:w="5067"/>
        <w:gridCol w:w="4504"/>
      </w:tblGrid>
      <w:tr w:rsidR="00EE76DA" w:rsidRPr="008833A9" w:rsidTr="00EE76DA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EE76DA" w:rsidRPr="008833A9" w:rsidRDefault="00EE76DA" w:rsidP="00EE76DA">
            <w:pPr>
              <w:pStyle w:val="a3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8833A9">
              <w:rPr>
                <w:sz w:val="40"/>
                <w:szCs w:val="40"/>
              </w:rPr>
              <w:t xml:space="preserve">формирование правильного звукопроизношения                                                                        </w:t>
            </w:r>
          </w:p>
          <w:p w:rsidR="00EE76DA" w:rsidRPr="008833A9" w:rsidRDefault="00EE76DA" w:rsidP="00EE76DA">
            <w:pPr>
              <w:pStyle w:val="a3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8833A9">
              <w:rPr>
                <w:sz w:val="40"/>
                <w:szCs w:val="40"/>
              </w:rPr>
              <w:t>совершенствование фонематического восприятия</w:t>
            </w:r>
          </w:p>
          <w:p w:rsidR="00EE76DA" w:rsidRPr="008833A9" w:rsidRDefault="00EE76DA" w:rsidP="00EE76DA">
            <w:pPr>
              <w:pStyle w:val="a3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8833A9">
              <w:rPr>
                <w:sz w:val="40"/>
                <w:szCs w:val="40"/>
              </w:rPr>
              <w:t>коррекция слоговой структуры</w:t>
            </w:r>
          </w:p>
          <w:p w:rsidR="00EE76DA" w:rsidRPr="008833A9" w:rsidRDefault="00EE76DA" w:rsidP="00EE76DA">
            <w:pPr>
              <w:pStyle w:val="a3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8833A9">
              <w:rPr>
                <w:sz w:val="40"/>
                <w:szCs w:val="40"/>
              </w:rPr>
              <w:t>знакомство и усвоение лексико-грамматических категорий</w:t>
            </w:r>
          </w:p>
          <w:p w:rsidR="00EE76DA" w:rsidRPr="008833A9" w:rsidRDefault="00EE76DA" w:rsidP="00EE76DA">
            <w:pPr>
              <w:pStyle w:val="a3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8833A9">
              <w:rPr>
                <w:sz w:val="40"/>
                <w:szCs w:val="40"/>
              </w:rPr>
              <w:t>обучение связной речи</w:t>
            </w:r>
          </w:p>
          <w:p w:rsidR="00EE76DA" w:rsidRPr="008833A9" w:rsidRDefault="00EE76DA" w:rsidP="00EE76DA">
            <w:pPr>
              <w:rPr>
                <w:sz w:val="40"/>
                <w:szCs w:val="4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EE76DA" w:rsidRPr="008833A9" w:rsidRDefault="00EE76DA" w:rsidP="00EE76DA">
            <w:pPr>
              <w:pStyle w:val="a3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8833A9">
              <w:rPr>
                <w:sz w:val="40"/>
                <w:szCs w:val="40"/>
              </w:rPr>
              <w:t>контролирует звукопроизношение</w:t>
            </w:r>
          </w:p>
          <w:p w:rsidR="00EE76DA" w:rsidRPr="008833A9" w:rsidRDefault="00EE76DA" w:rsidP="00EE76DA">
            <w:pPr>
              <w:pStyle w:val="a3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8833A9">
              <w:rPr>
                <w:sz w:val="40"/>
                <w:szCs w:val="40"/>
              </w:rPr>
              <w:t>пополняет уточняет словарный запас детей в течение всего времени общения с ними</w:t>
            </w:r>
          </w:p>
          <w:p w:rsidR="00EE76DA" w:rsidRPr="008833A9" w:rsidRDefault="00EE76DA" w:rsidP="00EE76DA">
            <w:pPr>
              <w:pStyle w:val="a3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8833A9">
              <w:rPr>
                <w:sz w:val="40"/>
                <w:szCs w:val="40"/>
              </w:rPr>
              <w:t>закрепляет грамматические формы</w:t>
            </w:r>
          </w:p>
          <w:p w:rsidR="00EE76DA" w:rsidRPr="008833A9" w:rsidRDefault="00EE76DA" w:rsidP="00EE76DA">
            <w:pPr>
              <w:pStyle w:val="a3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8833A9">
              <w:rPr>
                <w:sz w:val="40"/>
                <w:szCs w:val="40"/>
              </w:rPr>
              <w:t>создаёт необходимую базу для формирования речевых навыков</w:t>
            </w:r>
          </w:p>
        </w:tc>
      </w:tr>
    </w:tbl>
    <w:p w:rsidR="00EE76DA" w:rsidRPr="00EE76DA" w:rsidRDefault="00EE76DA" w:rsidP="00EE76DA">
      <w:pPr>
        <w:rPr>
          <w:rFonts w:ascii="Times New Roman" w:hAnsi="Times New Roman" w:cs="Times New Roman"/>
          <w:sz w:val="24"/>
          <w:szCs w:val="24"/>
        </w:rPr>
      </w:pPr>
    </w:p>
    <w:p w:rsidR="00EE76DA" w:rsidRDefault="00EE76DA" w:rsidP="00EE76DA">
      <w:pPr>
        <w:rPr>
          <w:rFonts w:ascii="Times New Roman" w:hAnsi="Times New Roman" w:cs="Times New Roman"/>
          <w:sz w:val="24"/>
          <w:szCs w:val="24"/>
        </w:rPr>
      </w:pPr>
    </w:p>
    <w:p w:rsidR="009F583B" w:rsidRDefault="009F583B" w:rsidP="00EE76DA">
      <w:pPr>
        <w:rPr>
          <w:rFonts w:ascii="Times New Roman" w:hAnsi="Times New Roman" w:cs="Times New Roman"/>
          <w:sz w:val="24"/>
          <w:szCs w:val="24"/>
        </w:rPr>
      </w:pPr>
    </w:p>
    <w:p w:rsidR="00EE76DA" w:rsidRDefault="00EE76DA" w:rsidP="00EE76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D318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E76DA" w:rsidRPr="00042521" w:rsidRDefault="00EE76DA" w:rsidP="00EE76DA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042521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Схема взаимосвязи в работе учителя-логопеда и воспитателя</w:t>
      </w:r>
    </w:p>
    <w:p w:rsidR="00EE76DA" w:rsidRPr="007911E9" w:rsidRDefault="00EE76DA" w:rsidP="00EE76D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E76DA" w:rsidRPr="00042521" w:rsidRDefault="00EE76DA" w:rsidP="00EE76DA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042521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  <w:t xml:space="preserve">Воспитатель  </w:t>
      </w:r>
      <w:r w:rsidRPr="00042521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 xml:space="preserve">                                                         </w:t>
      </w:r>
      <w:r w:rsidRPr="00042521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  <w:t>Учитель-логопед</w:t>
      </w:r>
    </w:p>
    <w:p w:rsidR="00EE76DA" w:rsidRPr="00F65A23" w:rsidRDefault="00EE76DA" w:rsidP="00EE76D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E76DA" w:rsidRPr="007911E9" w:rsidRDefault="00EE76DA" w:rsidP="00EE76D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E76DA" w:rsidRPr="007911E9" w:rsidRDefault="00EE76DA" w:rsidP="00EE76D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E76DA" w:rsidRPr="00EE76DA" w:rsidRDefault="00E82D20" w:rsidP="00EE76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8" type="#_x0000_t32" style="position:absolute;left:0;text-align:left;margin-left:131.65pt;margin-top:544.45pt;width:133.1pt;height:0;z-index:25170944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7" type="#_x0000_t32" style="position:absolute;left:0;text-align:left;margin-left:131.65pt;margin-top:384.85pt;width:133.1pt;height:0;z-index:25170841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6" type="#_x0000_t32" style="position:absolute;left:0;text-align:left;margin-left:126.85pt;margin-top:240.15pt;width:137.9pt;height:0;z-index:25170739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5" type="#_x0000_t32" style="position:absolute;left:0;text-align:left;margin-left:126.85pt;margin-top:97.5pt;width:137.9pt;height:0;z-index:25170636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4" type="#_x0000_t32" style="position:absolute;left:0;text-align:left;margin-left:126.85pt;margin-top:-9.1pt;width:137.9pt;height:0;z-index:25170534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3" style="position:absolute;left:0;text-align:left;margin-left:264.75pt;margin-top:505.75pt;width:226.15pt;height:96.45pt;z-index:251704320">
            <v:textbox>
              <w:txbxContent>
                <w:p w:rsidR="00EE76DA" w:rsidRPr="00ED58AB" w:rsidRDefault="00EE76DA" w:rsidP="00EE76D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8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ED58AB">
                    <w:rPr>
                      <w:rFonts w:ascii="Times New Roman" w:eastAsia="Times New Roman" w:hAnsi="Times New Roman" w:cs="Times New Roman"/>
                      <w:color w:val="2D2A2A"/>
                      <w:sz w:val="24"/>
                      <w:szCs w:val="24"/>
                    </w:rPr>
                    <w:t>Автоматизация звуков.</w:t>
                  </w:r>
                </w:p>
                <w:p w:rsidR="00EE76DA" w:rsidRPr="00ED58AB" w:rsidRDefault="00EE76DA" w:rsidP="00EE76DA">
                  <w:pPr>
                    <w:spacing w:after="0"/>
                    <w:rPr>
                      <w:rFonts w:ascii="Times New Roman" w:eastAsia="Times New Roman" w:hAnsi="Times New Roman" w:cs="Times New Roman"/>
                      <w:color w:val="2D2A2A"/>
                      <w:sz w:val="24"/>
                      <w:szCs w:val="24"/>
                    </w:rPr>
                  </w:pPr>
                  <w:r w:rsidRPr="00ED58AB">
                    <w:rPr>
                      <w:rFonts w:ascii="Times New Roman" w:eastAsia="Times New Roman" w:hAnsi="Times New Roman" w:cs="Times New Roman"/>
                      <w:color w:val="2D2A2A"/>
                      <w:sz w:val="24"/>
                      <w:szCs w:val="24"/>
                    </w:rPr>
                    <w:t>- Закрепление лексико-грамматических категорий.</w:t>
                  </w:r>
                </w:p>
                <w:p w:rsidR="00EE76DA" w:rsidRPr="00ED58AB" w:rsidRDefault="00EE76DA" w:rsidP="00EE76DA">
                  <w:pPr>
                    <w:spacing w:after="0"/>
                    <w:rPr>
                      <w:rFonts w:ascii="Times New Roman" w:eastAsia="Times New Roman" w:hAnsi="Times New Roman" w:cs="Times New Roman"/>
                      <w:color w:val="2D2A2A"/>
                      <w:sz w:val="24"/>
                      <w:szCs w:val="24"/>
                    </w:rPr>
                  </w:pPr>
                  <w:r w:rsidRPr="00ED58AB">
                    <w:rPr>
                      <w:rFonts w:ascii="Times New Roman" w:eastAsia="Times New Roman" w:hAnsi="Times New Roman" w:cs="Times New Roman"/>
                      <w:color w:val="2D2A2A"/>
                      <w:sz w:val="24"/>
                      <w:szCs w:val="24"/>
                    </w:rPr>
                    <w:t xml:space="preserve">- Развитие связной речи. </w:t>
                  </w:r>
                </w:p>
                <w:p w:rsidR="00EE76DA" w:rsidRDefault="00EE76DA" w:rsidP="00EE76DA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2" style="position:absolute;left:0;text-align:left;margin-left:-28pt;margin-top:505.75pt;width:159.65pt;height:96.45pt;z-index:251703296">
            <v:textbox>
              <w:txbxContent>
                <w:p w:rsidR="00EE76DA" w:rsidRPr="007911E9" w:rsidRDefault="00EE76DA" w:rsidP="00EE76D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D2A2A"/>
                      <w:sz w:val="24"/>
                      <w:szCs w:val="24"/>
                    </w:rPr>
                    <w:t xml:space="preserve">Составление и решение </w:t>
                  </w:r>
                  <w:r w:rsidRPr="007911E9">
                    <w:rPr>
                      <w:rFonts w:ascii="Times New Roman" w:eastAsia="Times New Roman" w:hAnsi="Times New Roman" w:cs="Times New Roman"/>
                      <w:bCs/>
                      <w:color w:val="2D2A2A"/>
                      <w:sz w:val="24"/>
                      <w:szCs w:val="24"/>
                    </w:rPr>
                    <w:t>задач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2D2A2A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1" style="position:absolute;left:0;text-align:left;margin-left:264.75pt;margin-top:331.05pt;width:226.15pt;height:124.45pt;z-index:251702272">
            <v:textbox>
              <w:txbxContent>
                <w:p w:rsidR="00EE76DA" w:rsidRDefault="00EE76DA" w:rsidP="00EE76DA">
                  <w:pPr>
                    <w:spacing w:after="0"/>
                    <w:rPr>
                      <w:rFonts w:ascii="Times New Roman" w:eastAsia="Times New Roman" w:hAnsi="Times New Roman" w:cs="Times New Roman"/>
                      <w:color w:val="2D2A2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A2A"/>
                      <w:sz w:val="24"/>
                      <w:szCs w:val="24"/>
                    </w:rPr>
                    <w:t>- Усвоение форм именительного, родительного, дательного падежей количественных числительных.</w:t>
                  </w:r>
                </w:p>
                <w:p w:rsidR="00EE76DA" w:rsidRDefault="00EE76DA" w:rsidP="00EE76DA">
                  <w:pPr>
                    <w:spacing w:after="0"/>
                    <w:rPr>
                      <w:rFonts w:ascii="Times New Roman" w:eastAsia="Times New Roman" w:hAnsi="Times New Roman" w:cs="Times New Roman"/>
                      <w:color w:val="2D2A2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A2A"/>
                      <w:sz w:val="24"/>
                      <w:szCs w:val="24"/>
                    </w:rPr>
                    <w:t>- Согласование существительных с числительными.</w:t>
                  </w:r>
                </w:p>
                <w:p w:rsidR="00EE76DA" w:rsidRDefault="00EE76DA" w:rsidP="00EE76DA">
                  <w:r>
                    <w:rPr>
                      <w:rFonts w:ascii="Times New Roman" w:eastAsia="Times New Roman" w:hAnsi="Times New Roman" w:cs="Times New Roman"/>
                      <w:color w:val="2D2A2A"/>
                      <w:sz w:val="24"/>
                      <w:szCs w:val="24"/>
                    </w:rPr>
                    <w:t>-</w:t>
                  </w:r>
                  <w:r w:rsidRPr="00453746">
                    <w:rPr>
                      <w:rFonts w:ascii="Times New Roman" w:eastAsia="Times New Roman" w:hAnsi="Times New Roman" w:cs="Times New Roman"/>
                      <w:color w:val="2D2A2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D2A2A"/>
                      <w:sz w:val="24"/>
                      <w:szCs w:val="24"/>
                    </w:rPr>
                    <w:t>Закрепляется навык употребления формы родительного падежа. множественного числа существительных.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0" style="position:absolute;left:0;text-align:left;margin-left:-31.4pt;margin-top:331.05pt;width:163.05pt;height:124.45pt;z-index:251701248">
            <v:textbox>
              <w:txbxContent>
                <w:p w:rsidR="00EE76DA" w:rsidRDefault="00EE76DA" w:rsidP="00EE76D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2D2A2A"/>
                      <w:sz w:val="24"/>
                      <w:szCs w:val="24"/>
                    </w:rPr>
                    <w:t>Обучение количественному счёту,  простейшим счётным операциям.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9" style="position:absolute;left:0;text-align:left;margin-left:264.75pt;margin-top:204.85pt;width:218.75pt;height:82.2pt;z-index:251700224">
            <v:textbox>
              <w:txbxContent>
                <w:p w:rsidR="00EE76DA" w:rsidRPr="00ED58AB" w:rsidRDefault="00EE76DA" w:rsidP="00EE76D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8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Использование антонимов.</w:t>
                  </w:r>
                </w:p>
                <w:p w:rsidR="00EE76DA" w:rsidRPr="006867C8" w:rsidRDefault="00EE76DA" w:rsidP="00EE76D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8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Употребление предлогов.</w:t>
                  </w:r>
                </w:p>
                <w:p w:rsidR="00EE76DA" w:rsidRDefault="00EE76DA" w:rsidP="00EE76D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67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Расширение и активизация словаря.</w:t>
                  </w:r>
                </w:p>
                <w:p w:rsidR="00EE76DA" w:rsidRDefault="00EE76DA" w:rsidP="00EE76D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Развитие связной речи.</w:t>
                  </w:r>
                </w:p>
                <w:p w:rsidR="00EE76DA" w:rsidRPr="00AE7BC7" w:rsidRDefault="00EE76DA" w:rsidP="00EE76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8" style="position:absolute;left:0;text-align:left;margin-left:-28pt;margin-top:204.85pt;width:154.85pt;height:82.2pt;z-index:251699200">
            <v:textbox>
              <w:txbxContent>
                <w:p w:rsidR="00EE76DA" w:rsidRDefault="00EE76DA" w:rsidP="00EE76D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D2A2A"/>
                      <w:sz w:val="24"/>
                      <w:szCs w:val="24"/>
                    </w:rPr>
                    <w:t>Формирование пространственных и временных понятий.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7" style="position:absolute;left:0;text-align:left;margin-left:264.75pt;margin-top:64.1pt;width:212.6pt;height:116.1pt;z-index:251698176">
            <v:textbox>
              <w:txbxContent>
                <w:p w:rsidR="00EE76DA" w:rsidRDefault="00EE76DA" w:rsidP="00EE76D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8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с</w:t>
                  </w:r>
                  <w:r w:rsidRPr="00ED58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уществительных с уменьшительно-ласкательными  и увеличительными суффиксами.</w:t>
                  </w:r>
                </w:p>
                <w:p w:rsidR="00EE76DA" w:rsidRDefault="00EE76DA" w:rsidP="00EE76D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8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Использование антонимов.</w:t>
                  </w:r>
                </w:p>
                <w:p w:rsidR="00EE76DA" w:rsidRPr="00ED58AB" w:rsidRDefault="00EE76DA" w:rsidP="00EE76D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8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ED58AB">
                    <w:rPr>
                      <w:rFonts w:ascii="Times New Roman" w:eastAsia="Times New Roman" w:hAnsi="Times New Roman" w:cs="Times New Roman"/>
                      <w:color w:val="2D2A2A"/>
                      <w:sz w:val="24"/>
                      <w:szCs w:val="24"/>
                    </w:rPr>
                    <w:t>Сравнительной степени прилагательных.</w:t>
                  </w:r>
                </w:p>
                <w:p w:rsidR="00EE76DA" w:rsidRDefault="00EE76DA" w:rsidP="00EE76D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76DA" w:rsidRDefault="00EE76DA" w:rsidP="00EE76D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76DA" w:rsidRPr="00ED58AB" w:rsidRDefault="00EE76DA" w:rsidP="00EE76D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76DA" w:rsidRDefault="00EE76DA" w:rsidP="00EE76D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76DA" w:rsidRPr="00ED58AB" w:rsidRDefault="00EE76DA" w:rsidP="00EE76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76DA" w:rsidRDefault="00EE76DA" w:rsidP="00EE76DA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6" style="position:absolute;left:0;text-align:left;margin-left:-28pt;margin-top:64.1pt;width:154.85pt;height:64.55pt;z-index:251697152">
            <v:textbox>
              <w:txbxContent>
                <w:p w:rsidR="00EE76DA" w:rsidRPr="00ED58AB" w:rsidRDefault="00EE76DA" w:rsidP="00EE76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8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представлений о величине.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left:0;text-align:left;margin-left:264.75pt;margin-top:-41.9pt;width:212.6pt;height:78.1pt;z-index:251696128">
            <v:textbox>
              <w:txbxContent>
                <w:p w:rsidR="00EE76DA" w:rsidRPr="00ED58AB" w:rsidRDefault="00EE76DA" w:rsidP="00EE76DA">
                  <w:pPr>
                    <w:spacing w:after="0"/>
                    <w:rPr>
                      <w:rFonts w:ascii="Times New Roman" w:eastAsia="Times New Roman" w:hAnsi="Times New Roman" w:cs="Times New Roman"/>
                      <w:color w:val="2D2A2A"/>
                      <w:sz w:val="24"/>
                      <w:szCs w:val="24"/>
                    </w:rPr>
                  </w:pPr>
                  <w:r w:rsidRPr="00ED58AB">
                    <w:rPr>
                      <w:rFonts w:ascii="Times New Roman" w:eastAsia="Times New Roman" w:hAnsi="Times New Roman" w:cs="Times New Roman"/>
                      <w:color w:val="2D2A2A"/>
                      <w:sz w:val="24"/>
                      <w:szCs w:val="24"/>
                    </w:rPr>
                    <w:t>- Изменение прилагательных в роде, числе и падеже.</w:t>
                  </w:r>
                </w:p>
                <w:p w:rsidR="00EE76DA" w:rsidRPr="00ED58AB" w:rsidRDefault="00EE76DA" w:rsidP="00EE76DA">
                  <w:pPr>
                    <w:spacing w:after="0"/>
                    <w:rPr>
                      <w:rFonts w:ascii="Times New Roman" w:eastAsia="Times New Roman" w:hAnsi="Times New Roman" w:cs="Times New Roman"/>
                      <w:color w:val="2D2A2A"/>
                      <w:sz w:val="24"/>
                      <w:szCs w:val="24"/>
                    </w:rPr>
                  </w:pPr>
                  <w:r w:rsidRPr="00ED58AB">
                    <w:rPr>
                      <w:rFonts w:ascii="Times New Roman" w:eastAsia="Times New Roman" w:hAnsi="Times New Roman" w:cs="Times New Roman"/>
                      <w:color w:val="2D2A2A"/>
                      <w:sz w:val="24"/>
                      <w:szCs w:val="24"/>
                    </w:rPr>
                    <w:t>- Согласование прилагательных с числительными и существительными.</w:t>
                  </w:r>
                </w:p>
                <w:p w:rsidR="00EE76DA" w:rsidRPr="00ED58AB" w:rsidRDefault="00EE76DA" w:rsidP="00EE76DA">
                  <w:pPr>
                    <w:rPr>
                      <w:rFonts w:ascii="Times New Roman" w:hAnsi="Times New Roman" w:cs="Times New Roman"/>
                    </w:rPr>
                  </w:pPr>
                </w:p>
                <w:p w:rsidR="00EE76DA" w:rsidRDefault="00EE76DA" w:rsidP="00EE76DA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left:0;text-align:left;margin-left:-31.4pt;margin-top:-41.9pt;width:158.25pt;height:70.1pt;z-index:251695104">
            <v:textbox>
              <w:txbxContent>
                <w:p w:rsidR="00EE76DA" w:rsidRPr="00ED58AB" w:rsidRDefault="00EE76DA" w:rsidP="00EE76D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58AB">
                    <w:rPr>
                      <w:rFonts w:ascii="Times New Roman" w:eastAsia="Times New Roman" w:hAnsi="Times New Roman" w:cs="Times New Roman"/>
                      <w:color w:val="2D2A2A"/>
                      <w:sz w:val="24"/>
                      <w:szCs w:val="24"/>
                    </w:rPr>
                    <w:t>Формирование представлений о цвете и форме.</w:t>
                  </w:r>
                </w:p>
              </w:txbxContent>
            </v:textbox>
          </v:rect>
        </w:pict>
      </w:r>
    </w:p>
    <w:p w:rsidR="00EE76DA" w:rsidRDefault="00EE76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76DA" w:rsidRPr="00EE76DA" w:rsidRDefault="00EE76DA" w:rsidP="007D3181">
      <w:pPr>
        <w:rPr>
          <w:rFonts w:ascii="Times New Roman" w:hAnsi="Times New Roman" w:cs="Times New Roman"/>
          <w:sz w:val="24"/>
          <w:szCs w:val="24"/>
        </w:rPr>
      </w:pPr>
    </w:p>
    <w:sectPr w:rsidR="00EE76DA" w:rsidRPr="00EE76DA" w:rsidSect="006937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6DA" w:rsidRDefault="00EE76DA" w:rsidP="00EE76DA">
      <w:pPr>
        <w:spacing w:after="0" w:line="240" w:lineRule="auto"/>
      </w:pPr>
      <w:r>
        <w:separator/>
      </w:r>
    </w:p>
  </w:endnote>
  <w:endnote w:type="continuationSeparator" w:id="1">
    <w:p w:rsidR="00EE76DA" w:rsidRDefault="00EE76DA" w:rsidP="00EE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6DA" w:rsidRDefault="00EE76DA">
    <w:pPr>
      <w:pStyle w:val="a6"/>
    </w:pPr>
  </w:p>
  <w:p w:rsidR="00EE76DA" w:rsidRDefault="00EE76DA">
    <w:pPr>
      <w:pStyle w:val="a6"/>
    </w:pPr>
  </w:p>
  <w:p w:rsidR="00EE76DA" w:rsidRDefault="00EE76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6DA" w:rsidRDefault="00EE76DA" w:rsidP="00EE76DA">
      <w:pPr>
        <w:spacing w:after="0" w:line="240" w:lineRule="auto"/>
      </w:pPr>
      <w:r>
        <w:separator/>
      </w:r>
    </w:p>
  </w:footnote>
  <w:footnote w:type="continuationSeparator" w:id="1">
    <w:p w:rsidR="00EE76DA" w:rsidRDefault="00EE76DA" w:rsidP="00EE7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522A"/>
    <w:multiLevelType w:val="hybridMultilevel"/>
    <w:tmpl w:val="BAA26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76DA"/>
    <w:rsid w:val="0069375B"/>
    <w:rsid w:val="0074626E"/>
    <w:rsid w:val="007B7D18"/>
    <w:rsid w:val="007D3181"/>
    <w:rsid w:val="008360A7"/>
    <w:rsid w:val="008E0E40"/>
    <w:rsid w:val="009F583B"/>
    <w:rsid w:val="00B8072E"/>
    <w:rsid w:val="00C960A2"/>
    <w:rsid w:val="00D53A69"/>
    <w:rsid w:val="00DC6999"/>
    <w:rsid w:val="00E82D20"/>
    <w:rsid w:val="00EE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  <o:rules v:ext="edit">
        <o:r id="V:Rule16" type="connector" idref="#_x0000_s1070"/>
        <o:r id="V:Rule17" type="connector" idref="#_x0000_s1090"/>
        <o:r id="V:Rule18" type="connector" idref="#_x0000_s1105"/>
        <o:r id="V:Rule19" type="connector" idref="#_x0000_s1108"/>
        <o:r id="V:Rule20" type="connector" idref="#_x0000_s1065"/>
        <o:r id="V:Rule21" type="connector" idref="#_x0000_s1104"/>
        <o:r id="V:Rule22" type="connector" idref="#_x0000_s1067"/>
        <o:r id="V:Rule23" type="connector" idref="#_x0000_s1091"/>
        <o:r id="V:Rule24" type="connector" idref="#_x0000_s1066"/>
        <o:r id="V:Rule25" type="connector" idref="#_x0000_s1107"/>
        <o:r id="V:Rule26" type="connector" idref="#_x0000_s1068"/>
        <o:r id="V:Rule27" type="connector" idref="#_x0000_s1071"/>
        <o:r id="V:Rule28" type="connector" idref="#_x0000_s1106"/>
        <o:r id="V:Rule29" type="connector" idref="#_x0000_s1069"/>
        <o:r id="V:Rule30" type="connector" idref="#_x0000_s1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DA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EE76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EE76DA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EE7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76DA"/>
  </w:style>
  <w:style w:type="paragraph" w:styleId="a6">
    <w:name w:val="footer"/>
    <w:basedOn w:val="a"/>
    <w:link w:val="a7"/>
    <w:uiPriority w:val="99"/>
    <w:semiHidden/>
    <w:unhideWhenUsed/>
    <w:rsid w:val="00EE7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76DA"/>
  </w:style>
  <w:style w:type="table" w:styleId="a8">
    <w:name w:val="Table Grid"/>
    <w:basedOn w:val="a1"/>
    <w:uiPriority w:val="59"/>
    <w:rsid w:val="00EE7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10</cp:revision>
  <dcterms:created xsi:type="dcterms:W3CDTF">2014-03-29T12:25:00Z</dcterms:created>
  <dcterms:modified xsi:type="dcterms:W3CDTF">2014-03-29T13:51:00Z</dcterms:modified>
</cp:coreProperties>
</file>