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3A" w:rsidRDefault="0020349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06.15pt;margin-top:-38.7pt;width:289.15pt;height:601.25pt;z-index:251665408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CA501B" w:rsidRPr="007B5A31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Наиболее значимым для ребенка 7 лет является переход в новый социальный статус: дошкольник становится школьником. Переход от игровой деятельности </w:t>
                  </w:r>
                  <w:proofErr w:type="gramStart"/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proofErr w:type="gramEnd"/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учебной существенно влияет на мотивы и поведение ребенка. Качество учебной деятельности будет зависеть от того, насколько были сформированы следующие предпосылки в дошкольном периоде:</w:t>
                  </w:r>
                </w:p>
                <w:p w:rsidR="00CA501B" w:rsidRPr="007B5A31" w:rsidRDefault="00CA501B" w:rsidP="00CA501B">
                  <w:pPr>
                    <w:widowControl w:val="0"/>
                    <w:spacing w:after="0" w:line="240" w:lineRule="auto"/>
                    <w:ind w:left="209" w:hanging="2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A31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7B5A31">
                    <w:rPr>
                      <w:sz w:val="24"/>
                      <w:szCs w:val="24"/>
                    </w:rPr>
                    <w:t> 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>хорошее физическое развитие ребенка;</w:t>
                  </w:r>
                </w:p>
                <w:p w:rsidR="00CA501B" w:rsidRPr="007B5A31" w:rsidRDefault="00CA501B" w:rsidP="00CA501B">
                  <w:pPr>
                    <w:widowControl w:val="0"/>
                    <w:spacing w:after="0" w:line="240" w:lineRule="auto"/>
                    <w:ind w:left="209" w:hanging="2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A31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7B5A31">
                    <w:rPr>
                      <w:sz w:val="24"/>
                      <w:szCs w:val="24"/>
                    </w:rPr>
                    <w:t> 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>развитый физический слух;</w:t>
                  </w:r>
                </w:p>
                <w:p w:rsidR="00CA501B" w:rsidRPr="007B5A31" w:rsidRDefault="00CA501B" w:rsidP="00CA501B">
                  <w:pPr>
                    <w:widowControl w:val="0"/>
                    <w:spacing w:after="0" w:line="240" w:lineRule="auto"/>
                    <w:ind w:left="209" w:hanging="2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A31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7B5A31">
                    <w:rPr>
                      <w:sz w:val="24"/>
                      <w:szCs w:val="24"/>
                    </w:rPr>
                    <w:t> 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>развитая мелкая моторика пальцев рук, общая моторика;</w:t>
                  </w:r>
                </w:p>
                <w:p w:rsidR="00CA501B" w:rsidRPr="007B5A31" w:rsidRDefault="00CA501B" w:rsidP="00CA501B">
                  <w:pPr>
                    <w:widowControl w:val="0"/>
                    <w:spacing w:after="0" w:line="240" w:lineRule="auto"/>
                    <w:ind w:left="209" w:hanging="2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A31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7B5A31">
                    <w:rPr>
                      <w:sz w:val="24"/>
                      <w:szCs w:val="24"/>
                    </w:rPr>
                    <w:t> 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нормальное функционирование ЦНС; </w:t>
                  </w:r>
                </w:p>
                <w:p w:rsidR="00CA501B" w:rsidRPr="007B5A31" w:rsidRDefault="00CA501B" w:rsidP="00CA501B">
                  <w:pPr>
                    <w:widowControl w:val="0"/>
                    <w:spacing w:after="0" w:line="240" w:lineRule="auto"/>
                    <w:ind w:left="209" w:hanging="2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A31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7B5A31">
                    <w:rPr>
                      <w:sz w:val="24"/>
                      <w:szCs w:val="24"/>
                    </w:rPr>
                    <w:t> 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>владение знаниями и представлениями об окружающем мире (пространство, время, счетные операции);</w:t>
                  </w:r>
                </w:p>
                <w:p w:rsidR="00CA501B" w:rsidRPr="007B5A31" w:rsidRDefault="00CA501B" w:rsidP="00CA501B">
                  <w:pPr>
                    <w:widowControl w:val="0"/>
                    <w:spacing w:after="0" w:line="240" w:lineRule="auto"/>
                    <w:ind w:left="209" w:hanging="2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A31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7B5A31">
                    <w:rPr>
                      <w:sz w:val="24"/>
                      <w:szCs w:val="24"/>
                    </w:rPr>
                    <w:t> 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>произвольное внимание, опосредованное запоминание, умение слушать учителя;</w:t>
                  </w:r>
                </w:p>
                <w:p w:rsidR="00CA501B" w:rsidRPr="007B5A31" w:rsidRDefault="00CA501B" w:rsidP="00CA501B">
                  <w:pPr>
                    <w:widowControl w:val="0"/>
                    <w:spacing w:after="0" w:line="240" w:lineRule="auto"/>
                    <w:ind w:left="209" w:hanging="2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A31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7B5A31">
                    <w:rPr>
                      <w:sz w:val="24"/>
                      <w:szCs w:val="24"/>
                    </w:rPr>
                    <w:t> 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>познавательная активность, желание учиться, интерес к знаниям, любознательность;</w:t>
                  </w:r>
                </w:p>
                <w:p w:rsidR="00CA501B" w:rsidRPr="007B5A31" w:rsidRDefault="00CA501B" w:rsidP="00CA501B">
                  <w:pPr>
                    <w:widowControl w:val="0"/>
                    <w:spacing w:after="0" w:line="240" w:lineRule="auto"/>
                    <w:ind w:left="209" w:hanging="2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A31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7B5A31">
                    <w:rPr>
                      <w:sz w:val="24"/>
                      <w:szCs w:val="24"/>
                    </w:rPr>
                    <w:t> 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коммуникативная деятельность, готовность к совместной с другими детьми работе, сотрудничеству, взаимопомощи.</w:t>
                  </w:r>
                </w:p>
                <w:p w:rsidR="00CA501B" w:rsidRPr="007B5A31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Готовность к школьному обучению формируется задолго до поступления в школу. </w:t>
                  </w:r>
                </w:p>
                <w:p w:rsidR="00CA501B" w:rsidRPr="007B5A31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>Школьное обучение предъявляет ребенку новые требования к его речи, вниманию, памяти. Особые критерии готовности к школьному обучению предъявляются к усвоению ребенком родного языка как средства общения. Перечислим их.</w:t>
                  </w:r>
                </w:p>
                <w:p w:rsidR="00CA501B" w:rsidRPr="007B5A31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7B5A31">
                    <w:rPr>
                      <w:rFonts w:ascii="Times New Roman" w:hAnsi="Times New Roman"/>
                      <w:b/>
                      <w:bCs/>
                      <w:color w:val="9900CC"/>
                      <w:sz w:val="24"/>
                      <w:szCs w:val="24"/>
                      <w:u w:val="single"/>
                    </w:rPr>
                    <w:t>Сформированность</w:t>
                  </w:r>
                  <w:proofErr w:type="spellEnd"/>
                  <w:r w:rsidRPr="007B5A31">
                    <w:rPr>
                      <w:rFonts w:ascii="Times New Roman" w:hAnsi="Times New Roman"/>
                      <w:b/>
                      <w:bCs/>
                      <w:color w:val="9900CC"/>
                      <w:sz w:val="24"/>
                      <w:szCs w:val="24"/>
                      <w:u w:val="single"/>
                    </w:rPr>
                    <w:t xml:space="preserve"> звуковой стороны речи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 xml:space="preserve">. Ребенок должен владеть </w:t>
                  </w:r>
                  <w:r w:rsidRPr="007B5A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правильным, четким звукопроизношением звуков всех фонетических групп. </w:t>
                  </w:r>
                  <w:proofErr w:type="gramStart"/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>Полная</w:t>
                  </w:r>
                  <w:proofErr w:type="gramEnd"/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5A31">
                    <w:rPr>
                      <w:rFonts w:ascii="Times New Roman" w:hAnsi="Times New Roman"/>
                      <w:b/>
                      <w:bCs/>
                      <w:color w:val="9900CC"/>
                      <w:sz w:val="24"/>
                      <w:szCs w:val="24"/>
                      <w:u w:val="single"/>
                    </w:rPr>
                    <w:t>сформированность</w:t>
                  </w:r>
                  <w:proofErr w:type="spellEnd"/>
                  <w:r w:rsidRPr="007B5A31">
                    <w:rPr>
                      <w:rFonts w:ascii="Times New Roman" w:hAnsi="Times New Roman"/>
                      <w:b/>
                      <w:bCs/>
                      <w:color w:val="9900CC"/>
                      <w:sz w:val="24"/>
                      <w:szCs w:val="24"/>
                      <w:u w:val="single"/>
                    </w:rPr>
                    <w:t xml:space="preserve"> фонематических процессов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 xml:space="preserve">, т.е. </w:t>
                  </w:r>
                  <w:r w:rsidRPr="007B5A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умение слышать и различать, дифференцировать звуки 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>родного языка.</w:t>
                  </w:r>
                </w:p>
                <w:p w:rsidR="00CA501B" w:rsidRPr="007B5A31" w:rsidRDefault="00CA501B" w:rsidP="00CA501B">
                  <w:pPr>
                    <w:widowControl w:val="0"/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A31">
                    <w:rPr>
                      <w:rFonts w:ascii="Times New Roman" w:hAnsi="Times New Roman"/>
                      <w:b/>
                      <w:bCs/>
                      <w:color w:val="9900CC"/>
                      <w:sz w:val="24"/>
                      <w:szCs w:val="24"/>
                      <w:u w:val="single"/>
                    </w:rPr>
                    <w:t>Готовность к звукобуквенному анализу и синтезу звукового состава речи</w:t>
                  </w:r>
                  <w:r w:rsidRPr="007B5A31">
                    <w:rPr>
                      <w:rFonts w:ascii="Times New Roman" w:hAnsi="Times New Roman"/>
                      <w:color w:val="9900CC"/>
                      <w:sz w:val="24"/>
                      <w:szCs w:val="24"/>
                    </w:rPr>
                    <w:t xml:space="preserve">: 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 xml:space="preserve">умение выделять начальный гласный звук из состава слова; анализ гласных из трех звуков типа АУИ; анализ </w:t>
                  </w:r>
                  <w:proofErr w:type="spellStart"/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>обратнного</w:t>
                  </w:r>
                  <w:proofErr w:type="spellEnd"/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слога гласный — согласный типа АН;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-26.9pt;margin-top:231.65pt;width:209.75pt;height:148.15pt;z-index:251663360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CA501B" w:rsidRDefault="00CA501B" w:rsidP="00CA501B">
                  <w:pPr>
                    <w:spacing w:after="0"/>
                    <w:jc w:val="center"/>
                    <w:rPr>
                      <w:rFonts w:ascii="@Gungsuh" w:eastAsia="@Gungsuh" w:hAnsi="@Gungsuh"/>
                      <w:b/>
                      <w:bCs/>
                      <w:color w:val="9900CC"/>
                      <w:sz w:val="32"/>
                      <w:szCs w:val="32"/>
                    </w:rPr>
                  </w:pPr>
                  <w:r>
                    <w:rPr>
                      <w:rFonts w:ascii="@Gungsuh" w:eastAsia="@Gungsuh" w:hAnsi="@Gungsuh" w:hint="eastAsia"/>
                      <w:b/>
                      <w:bCs/>
                      <w:color w:val="9900CC"/>
                      <w:sz w:val="32"/>
                      <w:szCs w:val="32"/>
                    </w:rPr>
                    <w:t> </w:t>
                  </w:r>
                </w:p>
                <w:p w:rsidR="00CA501B" w:rsidRDefault="00CA501B" w:rsidP="00CA501B">
                  <w:pPr>
                    <w:spacing w:after="0" w:line="240" w:lineRule="auto"/>
                    <w:jc w:val="center"/>
                    <w:rPr>
                      <w:rFonts w:ascii="@Gungsuh" w:eastAsia="@Gungsuh" w:hAnsi="@Gungsuh"/>
                      <w:b/>
                      <w:bCs/>
                      <w:color w:val="FF00FF"/>
                      <w:sz w:val="36"/>
                      <w:szCs w:val="36"/>
                    </w:rPr>
                  </w:pPr>
                  <w:r>
                    <w:rPr>
                      <w:rFonts w:ascii="@Gungsuh" w:eastAsia="@Gungsuh" w:hAnsi="@Gungsuh" w:hint="eastAsia"/>
                      <w:b/>
                      <w:bCs/>
                      <w:color w:val="FF00FF"/>
                      <w:sz w:val="36"/>
                      <w:szCs w:val="36"/>
                    </w:rPr>
                    <w:t>Речевая готовность</w:t>
                  </w:r>
                </w:p>
                <w:p w:rsidR="00CA501B" w:rsidRDefault="00CA501B" w:rsidP="00CA501B">
                  <w:pPr>
                    <w:spacing w:after="0" w:line="240" w:lineRule="auto"/>
                    <w:jc w:val="center"/>
                    <w:rPr>
                      <w:rFonts w:ascii="@Gungsuh" w:eastAsia="@Gungsuh" w:hAnsi="@Gungsuh"/>
                      <w:b/>
                      <w:bCs/>
                      <w:color w:val="FF00FF"/>
                      <w:sz w:val="36"/>
                      <w:szCs w:val="36"/>
                    </w:rPr>
                  </w:pPr>
                  <w:r>
                    <w:rPr>
                      <w:rFonts w:ascii="@Gungsuh" w:eastAsia="@Gungsuh" w:hAnsi="@Gungsuh" w:hint="eastAsia"/>
                      <w:b/>
                      <w:bCs/>
                      <w:color w:val="FF00FF"/>
                      <w:sz w:val="36"/>
                      <w:szCs w:val="36"/>
                    </w:rPr>
                    <w:t xml:space="preserve"> ребенка к школе</w:t>
                  </w:r>
                </w:p>
                <w:p w:rsidR="00CA501B" w:rsidRDefault="00CA501B" w:rsidP="00CA501B">
                  <w:pPr>
                    <w:widowControl w:val="0"/>
                    <w:spacing w:line="201" w:lineRule="auto"/>
                    <w:jc w:val="center"/>
                    <w:rPr>
                      <w:rFonts w:ascii="@Gungsuh" w:eastAsia="@Gungsuh" w:hAnsi="@Gungsuh"/>
                      <w:b/>
                      <w:bCs/>
                      <w:color w:val="FF00FF"/>
                      <w:sz w:val="24"/>
                      <w:szCs w:val="24"/>
                    </w:rPr>
                  </w:pPr>
                  <w:r>
                    <w:rPr>
                      <w:rFonts w:ascii="@Gungsuh" w:eastAsia="@Gungsuh" w:hAnsi="@Gungsuh" w:hint="eastAsia"/>
                      <w:b/>
                      <w:bCs/>
                      <w:color w:val="FF00FF"/>
                      <w:sz w:val="24"/>
                      <w:szCs w:val="24"/>
                    </w:rPr>
                    <w:t> </w:t>
                  </w:r>
                </w:p>
                <w:p w:rsidR="00CA501B" w:rsidRDefault="00CA501B" w:rsidP="00CA501B">
                  <w:pPr>
                    <w:widowControl w:val="0"/>
                    <w:spacing w:after="0"/>
                    <w:jc w:val="center"/>
                    <w:rPr>
                      <w:rFonts w:ascii="@Gungsuh" w:eastAsia="@Gungsuh" w:hAnsi="@Gungsuh"/>
                      <w:b/>
                      <w:bCs/>
                      <w:color w:val="FF00FF"/>
                      <w:sz w:val="24"/>
                      <w:szCs w:val="24"/>
                    </w:rPr>
                  </w:pPr>
                  <w:r>
                    <w:rPr>
                      <w:rFonts w:ascii="@Gungsuh" w:eastAsia="@Gungsuh" w:hAnsi="@Gungsuh" w:hint="eastAsia"/>
                      <w:b/>
                      <w:bCs/>
                      <w:color w:val="FF00FF"/>
                      <w:sz w:val="24"/>
                      <w:szCs w:val="24"/>
                    </w:rPr>
                    <w:t>Консультация для родителей</w:t>
                  </w:r>
                </w:p>
                <w:p w:rsidR="00CA501B" w:rsidRDefault="00CA501B" w:rsidP="00CA501B">
                  <w:pPr>
                    <w:widowControl w:val="0"/>
                    <w:spacing w:line="201" w:lineRule="auto"/>
                    <w:jc w:val="center"/>
                    <w:rPr>
                      <w:rFonts w:ascii="@Gungsuh" w:eastAsia="@Gungsuh" w:hAnsi="@Gungsuh"/>
                      <w:b/>
                      <w:bCs/>
                      <w:color w:val="FF00FF"/>
                    </w:rPr>
                  </w:pPr>
                  <w:r>
                    <w:rPr>
                      <w:rFonts w:ascii="@Gungsuh" w:eastAsia="@Gungsuh" w:hAnsi="@Gungsuh" w:hint="eastAsia"/>
                      <w:b/>
                      <w:bCs/>
                      <w:color w:val="FF00FF"/>
                    </w:rPr>
                    <w:t>учителя-</w:t>
                  </w:r>
                  <w:proofErr w:type="spellStart"/>
                  <w:r>
                    <w:rPr>
                      <w:rFonts w:ascii="@Gungsuh" w:eastAsia="@Gungsuh" w:hAnsi="@Gungsuh" w:hint="eastAsia"/>
                      <w:b/>
                      <w:bCs/>
                      <w:color w:val="FF00FF"/>
                    </w:rPr>
                    <w:t>логопеда</w:t>
                  </w:r>
                  <w:proofErr w:type="spellEnd"/>
                  <w:r>
                    <w:rPr>
                      <w:rFonts w:ascii="@Gungsuh" w:eastAsia="@Gungsuh" w:hAnsi="@Gungsuh" w:hint="eastAsia"/>
                      <w:b/>
                      <w:bCs/>
                      <w:color w:val="FF00FF"/>
                    </w:rPr>
                    <w:t xml:space="preserve"> </w:t>
                  </w:r>
                  <w:proofErr w:type="spellStart"/>
                  <w:r>
                    <w:rPr>
                      <w:rFonts w:ascii="@Gungsuh" w:eastAsia="@Gungsuh" w:hAnsi="@Gungsuh" w:hint="eastAsia"/>
                      <w:b/>
                      <w:bCs/>
                      <w:color w:val="FF00FF"/>
                    </w:rPr>
                    <w:t>Мужикиной</w:t>
                  </w:r>
                  <w:proofErr w:type="spellEnd"/>
                  <w:r>
                    <w:rPr>
                      <w:rFonts w:ascii="@Gungsuh" w:eastAsia="@Gungsuh" w:hAnsi="@Gungsuh" w:hint="eastAsia"/>
                      <w:b/>
                      <w:bCs/>
                      <w:color w:val="FF00FF"/>
                    </w:rPr>
                    <w:t xml:space="preserve"> Т.С.</w:t>
                  </w:r>
                </w:p>
              </w:txbxContent>
            </v:textbox>
          </v:shape>
        </w:pict>
      </w:r>
      <w:r w:rsidR="00CA501B" w:rsidRPr="00CA501B">
        <w:rPr>
          <w:noProof/>
          <w:lang w:eastAsia="ru-RU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-321030</wp:posOffset>
            </wp:positionH>
            <wp:positionV relativeFrom="paragraph">
              <wp:posOffset>1027793</wp:posOffset>
            </wp:positionV>
            <wp:extent cx="2740916" cy="1840675"/>
            <wp:effectExtent l="19050" t="0" r="6985" b="0"/>
            <wp:wrapNone/>
            <wp:docPr id="8" name="Рисунок 8" descr="DSC07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759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838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2" type="#_x0000_t202" style="position:absolute;margin-left:-18pt;margin-top:-7.05pt;width:211pt;height:104.9pt;z-index:251660288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CA501B" w:rsidRDefault="00CA501B" w:rsidP="00CA501B">
                  <w:pPr>
                    <w:pStyle w:val="msoorganizationname"/>
                    <w:widowControl w:val="0"/>
                    <w:jc w:val="center"/>
                    <w:rPr>
                      <w:rFonts w:ascii="Franklin Gothic Book" w:hAnsi="Franklin Gothic Book"/>
                      <w:color w:val="663399"/>
                      <w:sz w:val="28"/>
                      <w:szCs w:val="28"/>
                    </w:rPr>
                  </w:pPr>
                  <w:r>
                    <w:rPr>
                      <w:rFonts w:ascii="Franklin Gothic Book" w:hAnsi="Franklin Gothic Book"/>
                      <w:color w:val="663399"/>
                      <w:sz w:val="28"/>
                      <w:szCs w:val="28"/>
                    </w:rPr>
                    <w:t xml:space="preserve">Муниципальное бюджетное дошкольное образовательное учреждение детский сад №5 </w:t>
                  </w:r>
                  <w:r w:rsidRPr="007B5A31">
                    <w:rPr>
                      <w:rFonts w:ascii="Franklin Gothic Book" w:hAnsi="Franklin Gothic Book"/>
                      <w:color w:val="663399"/>
                      <w:sz w:val="28"/>
                      <w:szCs w:val="28"/>
                    </w:rPr>
                    <w:t>«</w:t>
                  </w:r>
                  <w:r>
                    <w:rPr>
                      <w:rFonts w:ascii="Franklin Gothic Book" w:hAnsi="Franklin Gothic Book"/>
                      <w:color w:val="663399"/>
                      <w:sz w:val="28"/>
                      <w:szCs w:val="28"/>
                    </w:rPr>
                    <w:t>Теремок</w:t>
                  </w:r>
                  <w:r w:rsidRPr="007B5A31">
                    <w:rPr>
                      <w:rFonts w:ascii="Franklin Gothic Book" w:hAnsi="Franklin Gothic Book"/>
                      <w:color w:val="663399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Franklin Gothic Book" w:hAnsi="Franklin Gothic Book"/>
                      <w:color w:val="663399"/>
                      <w:sz w:val="28"/>
                      <w:szCs w:val="28"/>
                    </w:rPr>
                    <w:t xml:space="preserve">комбинированного вида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027" style="position:absolute;margin-left:-51.45pt;margin-top:-38.7pt;width:257.6pt;height:577.5pt;z-index:251659264;mso-position-horizontal-relative:text;mso-position-vertical-relative:text" coordorigin="1120725,1068609" coordsize="28481,66455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1145364;top:1071558;width:3842;height:63507;flip:x;visibility:visible;mso-wrap-edited:f;mso-wrap-distance-left:2.88pt;mso-wrap-distance-top:2.88pt;mso-wrap-distance-right:2.88pt;mso-wrap-distance-bottom:2.88pt" fillcolor="#63c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29" type="#_x0000_t6" style="position:absolute;left:1124348;top:1068609;width:24858;height:3392;flip:x y;visibility:visible;mso-wrap-edited:f;mso-wrap-distance-left:2.88pt;mso-wrap-distance-top:2.88pt;mso-wrap-distance-right:2.88pt;mso-wrap-distance-bottom:2.88pt" fillcolor="fuchsia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30" type="#_x0000_t6" style="position:absolute;left:1120725;top:1068609;width:3700;height:63433;flip:y;visibility:visible;mso-wrap-edited:f;mso-wrap-distance-left:2.88pt;mso-wrap-distance-top:2.88pt;mso-wrap-distance-right:2.88pt;mso-wrap-distance-bottom:2.88pt" fillcolor="#63c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31" type="#_x0000_t6" style="position:absolute;left:1120725;top:1131696;width:24741;height:3369;visibility:visible;mso-wrap-edited:f;mso-wrap-distance-left:2.88pt;mso-wrap-distance-top:2.88pt;mso-wrap-distance-right:2.88pt;mso-wrap-distance-bottom:2.88pt" fillcolor="fuchsia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</v:group>
        </w:pict>
      </w:r>
    </w:p>
    <w:p w:rsidR="00CA501B" w:rsidRDefault="00CA501B"/>
    <w:p w:rsidR="00CA501B" w:rsidRDefault="00CA501B"/>
    <w:p w:rsidR="00CA501B" w:rsidRDefault="00CA501B"/>
    <w:p w:rsidR="00CA501B" w:rsidRDefault="00CA501B"/>
    <w:p w:rsidR="00CA501B" w:rsidRDefault="00CA501B"/>
    <w:p w:rsidR="00CA501B" w:rsidRDefault="00CA501B"/>
    <w:p w:rsidR="00CA501B" w:rsidRDefault="00CA501B"/>
    <w:p w:rsidR="00CA501B" w:rsidRDefault="00CA501B"/>
    <w:p w:rsidR="00CA501B" w:rsidRDefault="00203490">
      <w:r>
        <w:rPr>
          <w:noProof/>
          <w:lang w:eastAsia="ru-RU"/>
        </w:rPr>
        <w:pict>
          <v:shape id="_x0000_s1036" type="#_x0000_t202" style="position:absolute;margin-left:495.3pt;margin-top:-267.7pt;width:286.15pt;height:572.25pt;z-index:251666432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CA501B" w:rsidRPr="007B5A31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слышать и выделять первый и последний согласный звук в слове и т.д. </w:t>
                  </w:r>
                  <w:proofErr w:type="gramStart"/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>Дети должны знать и правильно употреблять термины “</w:t>
                  </w:r>
                  <w:r w:rsidRPr="007B5A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звук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>”, “</w:t>
                  </w:r>
                  <w:r w:rsidRPr="007B5A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буква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>”, “</w:t>
                  </w:r>
                  <w:r w:rsidRPr="007B5A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слог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>”, “</w:t>
                  </w:r>
                  <w:r w:rsidRPr="007B5A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слово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>”, “</w:t>
                  </w:r>
                  <w:r w:rsidRPr="007B5A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предложение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 xml:space="preserve">”, звуки </w:t>
                  </w:r>
                  <w:r w:rsidRPr="007B5A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гласный, согласный, звонкий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7B5A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глухой, твердый, мягкий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Оцениваются умение работать со </w:t>
                  </w:r>
                  <w:r w:rsidRPr="007B5A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схемой слова, разрезной азбукой, навыки </w:t>
                  </w:r>
                  <w:proofErr w:type="spellStart"/>
                  <w:r w:rsidRPr="007B5A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послогового</w:t>
                  </w:r>
                  <w:proofErr w:type="spellEnd"/>
                  <w:r w:rsidRPr="007B5A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чтения.</w:t>
                  </w:r>
                </w:p>
                <w:p w:rsidR="00CA501B" w:rsidRPr="007B5A31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 xml:space="preserve">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словами: </w:t>
                  </w:r>
                  <w:proofErr w:type="gramStart"/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>меховая</w:t>
                  </w:r>
                  <w:proofErr w:type="gramEnd"/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 xml:space="preserve">, меховой; образовывать прилагательные от существительных. </w:t>
                  </w:r>
                  <w:proofErr w:type="spellStart"/>
                  <w:r w:rsidRPr="007B5A31">
                    <w:rPr>
                      <w:rFonts w:ascii="Times New Roman" w:hAnsi="Times New Roman"/>
                      <w:b/>
                      <w:bCs/>
                      <w:color w:val="9900CC"/>
                      <w:sz w:val="24"/>
                      <w:szCs w:val="24"/>
                      <w:u w:val="single"/>
                    </w:rPr>
                    <w:t>Сформированность</w:t>
                  </w:r>
                  <w:proofErr w:type="spellEnd"/>
                  <w:r w:rsidRPr="007B5A31">
                    <w:rPr>
                      <w:rFonts w:ascii="Times New Roman" w:hAnsi="Times New Roman"/>
                      <w:b/>
                      <w:bCs/>
                      <w:color w:val="9900CC"/>
                      <w:sz w:val="24"/>
                      <w:szCs w:val="24"/>
                      <w:u w:val="single"/>
                    </w:rPr>
                    <w:t xml:space="preserve"> грамматического строя речи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 xml:space="preserve">: умение пользоваться </w:t>
                  </w:r>
                  <w:r w:rsidRPr="007B5A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развернутой фразовой речью, умение работать с предложением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 xml:space="preserve">; правильно строить </w:t>
                  </w:r>
                  <w:r w:rsidRPr="007B5A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простые предложения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 xml:space="preserve">, видеть связь слов в предложениях, </w:t>
                  </w:r>
                  <w:r w:rsidRPr="007B5A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распространять предложения второстепенными и однородными членами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 xml:space="preserve">; работать с деформированным предложением, самостоятельно находить ошибки и устранять их; </w:t>
                  </w:r>
                  <w:r w:rsidRPr="007B5A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составлять предложения по опорным словам и картинкам. Владеть пересказом рассказа, </w:t>
                  </w: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сохраняя смысл и содержание. </w:t>
                  </w:r>
                  <w:r w:rsidRPr="007B5A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Составлять самостоятельно рассказ-описание.</w:t>
                  </w:r>
                </w:p>
                <w:p w:rsidR="00CA501B" w:rsidRPr="007B5A31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            </w:r>
                </w:p>
                <w:p w:rsidR="00CA501B" w:rsidRPr="007B5A31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Формирование правильной, богатой и четкой речи, дающей возможность речевого общения и подготавливающей к обучению в школе, — одна из важных задач в общей системе работы по обучению ребенка в дошкольных учреждениях и семье. </w:t>
                  </w:r>
                </w:p>
                <w:p w:rsidR="00CA501B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A3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Ребенок 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игре. Невнятная речь ребенка затрудняет его взаимоотношения с людьми и нередко накладывает отпечаток на его характер. </w:t>
                  </w:r>
                </w:p>
                <w:p w:rsidR="00CA501B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A501B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A501B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A501B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A501B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A501B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A501B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A501B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A501B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A501B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A501B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A501B" w:rsidRPr="007B5A31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A501B" w:rsidRDefault="00CA501B"/>
    <w:p w:rsidR="00CA501B" w:rsidRDefault="00CA501B"/>
    <w:p w:rsidR="00CA501B" w:rsidRDefault="00CA501B"/>
    <w:p w:rsidR="00CA501B" w:rsidRDefault="00CA501B"/>
    <w:p w:rsidR="00CA501B" w:rsidRDefault="00CA501B"/>
    <w:p w:rsidR="00CA501B" w:rsidRDefault="00203490">
      <w:r>
        <w:rPr>
          <w:noProof/>
          <w:lang w:eastAsia="ru-RU"/>
        </w:rPr>
        <w:pict>
          <v:shape id="_x0000_s1034" type="#_x0000_t202" style="position:absolute;margin-left:-38.35pt;margin-top:29.75pt;width:209.75pt;height:96.4pt;z-index:251664384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CA501B" w:rsidRDefault="00CA501B" w:rsidP="00CA501B">
                  <w:pPr>
                    <w:pStyle w:val="4"/>
                    <w:widowControl w:val="0"/>
                    <w:jc w:val="center"/>
                    <w:rPr>
                      <w:rFonts w:ascii="Times New Roman" w:hAnsi="Times New Roman"/>
                      <w:color w:val="6633CC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6633CC"/>
                      <w:sz w:val="28"/>
                      <w:szCs w:val="28"/>
                    </w:rPr>
                    <w:t>Нижегородская область</w:t>
                  </w:r>
                </w:p>
                <w:p w:rsidR="00CA501B" w:rsidRDefault="00CA501B" w:rsidP="00CA501B">
                  <w:pPr>
                    <w:pStyle w:val="4"/>
                    <w:widowControl w:val="0"/>
                    <w:jc w:val="center"/>
                    <w:rPr>
                      <w:rFonts w:ascii="Times New Roman" w:hAnsi="Times New Roman"/>
                      <w:color w:val="6633CC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6633CC"/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rFonts w:ascii="Times New Roman" w:hAnsi="Times New Roman"/>
                      <w:color w:val="6633CC"/>
                      <w:sz w:val="28"/>
                      <w:szCs w:val="28"/>
                    </w:rPr>
                    <w:t>.Ш</w:t>
                  </w:r>
                  <w:proofErr w:type="gramEnd"/>
                  <w:r>
                    <w:rPr>
                      <w:rFonts w:ascii="Times New Roman" w:hAnsi="Times New Roman"/>
                      <w:color w:val="6633CC"/>
                      <w:sz w:val="28"/>
                      <w:szCs w:val="28"/>
                    </w:rPr>
                    <w:t>ахунья</w:t>
                  </w:r>
                </w:p>
                <w:p w:rsidR="00CA501B" w:rsidRDefault="00CA501B" w:rsidP="00CA501B">
                  <w:pPr>
                    <w:pStyle w:val="4"/>
                    <w:widowControl w:val="0"/>
                    <w:jc w:val="center"/>
                    <w:rPr>
                      <w:rFonts w:ascii="Times New Roman" w:hAnsi="Times New Roman"/>
                      <w:color w:val="6633CC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6633CC"/>
                      <w:sz w:val="28"/>
                      <w:szCs w:val="28"/>
                    </w:rPr>
                    <w:t>ул</w:t>
                  </w:r>
                  <w:proofErr w:type="gramStart"/>
                  <w:r>
                    <w:rPr>
                      <w:rFonts w:ascii="Times New Roman" w:hAnsi="Times New Roman"/>
                      <w:color w:val="6633CC"/>
                      <w:sz w:val="28"/>
                      <w:szCs w:val="28"/>
                    </w:rPr>
                    <w:t>.К</w:t>
                  </w:r>
                  <w:proofErr w:type="gramEnd"/>
                  <w:r>
                    <w:rPr>
                      <w:rFonts w:ascii="Times New Roman" w:hAnsi="Times New Roman"/>
                      <w:color w:val="6633CC"/>
                      <w:sz w:val="28"/>
                      <w:szCs w:val="28"/>
                    </w:rPr>
                    <w:t>оминтерна д.</w:t>
                  </w:r>
                  <w:r w:rsidRPr="007B5A31">
                    <w:rPr>
                      <w:rFonts w:ascii="Times New Roman" w:hAnsi="Times New Roman"/>
                      <w:color w:val="6633CC"/>
                      <w:sz w:val="28"/>
                      <w:szCs w:val="28"/>
                    </w:rPr>
                    <w:t>42</w:t>
                  </w:r>
                  <w:r>
                    <w:rPr>
                      <w:rFonts w:ascii="Times New Roman" w:hAnsi="Times New Roman"/>
                      <w:color w:val="6633CC"/>
                      <w:sz w:val="28"/>
                      <w:szCs w:val="28"/>
                    </w:rPr>
                    <w:t xml:space="preserve"> </w:t>
                  </w:r>
                  <w:r w:rsidRPr="007B5A31">
                    <w:rPr>
                      <w:rFonts w:ascii="Times New Roman" w:hAnsi="Times New Roman"/>
                      <w:color w:val="6633CC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color w:val="6633CC"/>
                      <w:sz w:val="28"/>
                      <w:szCs w:val="28"/>
                    </w:rPr>
                    <w:t>а</w:t>
                  </w:r>
                  <w:r w:rsidRPr="007B5A31">
                    <w:rPr>
                      <w:rFonts w:ascii="Times New Roman" w:hAnsi="Times New Roman"/>
                      <w:color w:val="6633CC"/>
                      <w:sz w:val="28"/>
                      <w:szCs w:val="28"/>
                    </w:rPr>
                    <w:t>»</w:t>
                  </w:r>
                </w:p>
                <w:p w:rsidR="00CA501B" w:rsidRPr="007B5A31" w:rsidRDefault="00CA501B" w:rsidP="00CA501B">
                  <w:pPr>
                    <w:pStyle w:val="msoaddress"/>
                    <w:widowControl w:val="0"/>
                    <w:rPr>
                      <w:rFonts w:ascii="Times New Roman" w:hAnsi="Times New Roman"/>
                      <w:color w:val="6633CC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6633CC"/>
                      <w:sz w:val="24"/>
                      <w:szCs w:val="24"/>
                    </w:rPr>
                    <w:t xml:space="preserve">Телефон: </w:t>
                  </w:r>
                  <w:r w:rsidRPr="007B5A31">
                    <w:rPr>
                      <w:rFonts w:ascii="Times New Roman" w:hAnsi="Times New Roman"/>
                      <w:color w:val="6633CC"/>
                      <w:sz w:val="24"/>
                      <w:szCs w:val="24"/>
                    </w:rPr>
                    <w:t>8(831) 52 2-64-14</w:t>
                  </w:r>
                </w:p>
                <w:p w:rsidR="00CA501B" w:rsidRPr="007B5A31" w:rsidRDefault="00CA501B" w:rsidP="00CA501B">
                  <w:pPr>
                    <w:pStyle w:val="msoaddress"/>
                    <w:widowControl w:val="0"/>
                    <w:rPr>
                      <w:rFonts w:ascii="Times New Roman" w:hAnsi="Times New Roman"/>
                      <w:color w:val="6633C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6633CC"/>
                      <w:sz w:val="24"/>
                      <w:szCs w:val="24"/>
                      <w:lang w:val="en-US"/>
                    </w:rPr>
                    <w:t>E</w:t>
                  </w:r>
                  <w:r w:rsidRPr="007B5A31">
                    <w:rPr>
                      <w:rFonts w:ascii="Times New Roman" w:hAnsi="Times New Roman"/>
                      <w:bCs/>
                      <w:color w:val="6633CC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bCs/>
                      <w:color w:val="6633CC"/>
                      <w:sz w:val="24"/>
                      <w:szCs w:val="24"/>
                      <w:lang w:val="en-US"/>
                    </w:rPr>
                    <w:t>mail</w:t>
                  </w:r>
                  <w:r w:rsidRPr="007B5A31">
                    <w:rPr>
                      <w:rFonts w:ascii="Times New Roman" w:hAnsi="Times New Roman"/>
                      <w:bCs/>
                      <w:color w:val="6633CC"/>
                      <w:sz w:val="24"/>
                      <w:szCs w:val="24"/>
                    </w:rPr>
                    <w:t xml:space="preserve">: </w:t>
                  </w:r>
                  <w:hyperlink r:id="rId5" w:history="1">
                    <w:r>
                      <w:rPr>
                        <w:rStyle w:val="a3"/>
                        <w:rFonts w:ascii="Times New Roman" w:hAnsi="Times New Roman"/>
                        <w:bCs/>
                        <w:color w:val="6633CC"/>
                        <w:sz w:val="24"/>
                        <w:szCs w:val="24"/>
                        <w:lang w:val="en-US"/>
                      </w:rPr>
                      <w:t>teremokgshakhunya</w:t>
                    </w:r>
                    <w:r w:rsidRPr="007B5A31">
                      <w:rPr>
                        <w:rStyle w:val="a3"/>
                        <w:rFonts w:ascii="Times New Roman" w:hAnsi="Times New Roman"/>
                        <w:bCs/>
                        <w:color w:val="6633CC"/>
                        <w:sz w:val="24"/>
                        <w:szCs w:val="24"/>
                      </w:rPr>
                      <w:t>@</w:t>
                    </w:r>
                    <w:r>
                      <w:rPr>
                        <w:rStyle w:val="a3"/>
                        <w:rFonts w:ascii="Times New Roman" w:hAnsi="Times New Roman"/>
                        <w:bCs/>
                        <w:color w:val="6633CC"/>
                        <w:sz w:val="24"/>
                        <w:szCs w:val="24"/>
                        <w:lang w:val="en-US"/>
                      </w:rPr>
                      <w:t>yandex</w:t>
                    </w:r>
                    <w:r w:rsidRPr="007B5A31">
                      <w:rPr>
                        <w:rStyle w:val="a3"/>
                        <w:rFonts w:ascii="Times New Roman" w:hAnsi="Times New Roman"/>
                        <w:bCs/>
                        <w:color w:val="6633CC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Times New Roman" w:hAnsi="Times New Roman"/>
                        <w:bCs/>
                        <w:color w:val="6633CC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CA501B" w:rsidRPr="007B5A31" w:rsidRDefault="00CA501B" w:rsidP="00CA501B">
                  <w:pPr>
                    <w:spacing w:line="273" w:lineRule="auto"/>
                    <w:rPr>
                      <w:rFonts w:ascii="Times New Roman" w:hAnsi="Times New Roman"/>
                      <w:color w:val="6633CC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6633CC"/>
                      <w:sz w:val="28"/>
                      <w:szCs w:val="28"/>
                      <w:lang w:val="en-US"/>
                    </w:rPr>
                    <w:t> </w:t>
                  </w:r>
                </w:p>
                <w:p w:rsidR="00CA501B" w:rsidRDefault="00CA501B" w:rsidP="00CA501B">
                  <w:pPr>
                    <w:pStyle w:val="msoaddress"/>
                    <w:widowControl w:val="0"/>
                    <w:rPr>
                      <w:rFonts w:ascii="Times New Roman" w:hAnsi="Times New Roman"/>
                      <w:b/>
                      <w:bCs/>
                      <w:color w:val="6633CC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6633CC"/>
                      <w:sz w:val="24"/>
                      <w:szCs w:val="24"/>
                    </w:rPr>
                    <w:t> </w:t>
                  </w:r>
                </w:p>
                <w:p w:rsidR="00CA501B" w:rsidRDefault="00CA501B" w:rsidP="00CA501B">
                  <w:pPr>
                    <w:pStyle w:val="4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color w:val="6633CC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6633CC"/>
                      <w:sz w:val="36"/>
                      <w:szCs w:val="36"/>
                    </w:rPr>
                    <w:t> </w:t>
                  </w:r>
                </w:p>
                <w:p w:rsidR="00CA501B" w:rsidRDefault="00CA501B" w:rsidP="00CA501B">
                  <w:pPr>
                    <w:pStyle w:val="4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color w:val="6633CC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6633CC"/>
                      <w:sz w:val="36"/>
                      <w:szCs w:val="36"/>
                      <w:lang w:val="en-US"/>
                    </w:rPr>
                    <w:t xml:space="preserve">2013 </w:t>
                  </w:r>
                  <w:r>
                    <w:rPr>
                      <w:rFonts w:ascii="Times New Roman" w:hAnsi="Times New Roman"/>
                      <w:b/>
                      <w:bCs/>
                      <w:color w:val="6633CC"/>
                      <w:sz w:val="36"/>
                      <w:szCs w:val="36"/>
                    </w:rPr>
                    <w:t>г.</w:t>
                  </w:r>
                  <w:proofErr w:type="gramEnd"/>
                </w:p>
              </w:txbxContent>
            </v:textbox>
          </v:shape>
        </w:pict>
      </w:r>
    </w:p>
    <w:p w:rsidR="00CA501B" w:rsidRDefault="00CA501B"/>
    <w:p w:rsidR="00CA501B" w:rsidRDefault="00CA501B"/>
    <w:p w:rsidR="00CA501B" w:rsidRDefault="00327AB7">
      <w:r w:rsidRPr="00203490">
        <w:rPr>
          <w:rFonts w:ascii="Times New Roman" w:hAnsi="Times New Roman"/>
          <w:sz w:val="24"/>
          <w:szCs w:val="24"/>
        </w:rPr>
        <w:lastRenderedPageBreak/>
        <w:pict>
          <v:shape id="_x0000_s1037" type="#_x0000_t202" style="position:absolute;margin-left:218.2pt;margin-top:-49.15pt;width:284.1pt;height:595.25pt;z-index:251668480;visibility:visible;mso-wrap-edited:f;mso-wrap-distance-left:2.88pt;mso-wrap-distance-top:2.88pt;mso-wrap-distance-right:2.88pt;mso-wrap-distance-bottom:2.88pt" filled="f" fillcolor="#e0d6f5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10.05pt,2.85pt,2.85pt,2.85pt">
              <w:txbxContent>
                <w:p w:rsidR="00CA501B" w:rsidRDefault="00CA501B" w:rsidP="00CA501B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Чтобы не допустить этого нужно:</w:t>
                  </w:r>
                </w:p>
                <w:p w:rsidR="00CA501B" w:rsidRDefault="00CA501B" w:rsidP="00CA501B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вовремя обратить внимание на различные нарушения устной речи начать логопедическую работу с ним до школы (чем раньше, тем лучше)</w:t>
                  </w:r>
                </w:p>
                <w:p w:rsidR="00CA501B" w:rsidRDefault="00CA501B" w:rsidP="00CA501B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Ежедневно заниматься с ребенком (выполнять рекомендации логопеда: </w:t>
                  </w:r>
                  <w:proofErr w:type="gramEnd"/>
                </w:p>
                <w:p w:rsidR="00CA501B" w:rsidRDefault="00CA501B" w:rsidP="00CA501B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 формированию звукопроизношения, </w:t>
                  </w:r>
                </w:p>
                <w:p w:rsidR="00CA501B" w:rsidRDefault="00CA501B" w:rsidP="00CA501B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по развитию фонематического слуха,</w:t>
                  </w:r>
                </w:p>
                <w:p w:rsidR="00CA501B" w:rsidRDefault="00CA501B" w:rsidP="00CA501B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по развитию лексико-грамматических категории т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.е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развитию словаря.</w:t>
                  </w:r>
                </w:p>
                <w:p w:rsidR="00CA501B" w:rsidRDefault="00CA501B" w:rsidP="00CA501B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Занятия должны быть не продолжительными (в пределах 20 минут), но ежедневными.</w:t>
                  </w:r>
                </w:p>
                <w:p w:rsidR="00CA501B" w:rsidRDefault="00CA501B" w:rsidP="00CA501B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наилучшего результата развития всех сторон речи советуем играть в игры, которые вы найдете в уголках для родителей </w:t>
                  </w:r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Поиграем с ребенком дома</w:t>
                  </w:r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разделе </w:t>
                  </w:r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Игры для развития речи</w:t>
                  </w:r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>»,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Советы учителя-логопеда</w:t>
                  </w:r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 т.д.</w:t>
                  </w:r>
                </w:p>
                <w:p w:rsidR="00CA501B" w:rsidRDefault="00CA501B" w:rsidP="00CA501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6633CC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6633CC"/>
                      <w:sz w:val="24"/>
                      <w:szCs w:val="24"/>
                    </w:rPr>
                    <w:t xml:space="preserve">Чем раньше будет начата работа, и чаще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6633CC"/>
                      <w:sz w:val="24"/>
                      <w:szCs w:val="24"/>
                    </w:rPr>
                    <w:t>будет она проводится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6633CC"/>
                      <w:sz w:val="24"/>
                      <w:szCs w:val="24"/>
                    </w:rPr>
                    <w:t>, тем лучше будет ее результат.</w:t>
                  </w:r>
                </w:p>
                <w:p w:rsidR="00CA501B" w:rsidRPr="00CA501B" w:rsidRDefault="00CA501B" w:rsidP="00CA501B">
                  <w:pPr>
                    <w:pStyle w:val="Style7"/>
                    <w:spacing w:before="197" w:line="20" w:lineRule="exact"/>
                    <w:jc w:val="center"/>
                  </w:pPr>
                  <w:r>
                    <w:rPr>
                      <w:lang w:val="en-US"/>
                    </w:rPr>
                    <w:t> </w:t>
                  </w:r>
                </w:p>
                <w:p w:rsidR="00CA501B" w:rsidRDefault="00CA501B" w:rsidP="00CA501B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9933FF"/>
                      <w:sz w:val="24"/>
                      <w:szCs w:val="24"/>
                    </w:rPr>
                    <w:t xml:space="preserve">Подвижная игра с мячом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9933FF"/>
                    </w:rPr>
                    <w:t>с целью развития фонематического слуха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 буду называть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предметы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бросать тебе мяч. Ты будешь ловить его только тогда, если в слове услышишь звук </w:t>
                  </w:r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 xml:space="preserve">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Если в слове нет звука, то мяч ловить не надо</w:t>
                  </w:r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 xml:space="preserve">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Например: жаба, стул, жук, книга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.. 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 т.д.</w:t>
                  </w:r>
                </w:p>
                <w:p w:rsidR="00CA501B" w:rsidRDefault="00CA501B" w:rsidP="00CA501B">
                  <w:pPr>
                    <w:widowControl w:val="0"/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7030A0"/>
                      <w:sz w:val="24"/>
                      <w:szCs w:val="24"/>
                    </w:rPr>
                    <w:t xml:space="preserve">Игра "Назови ласково" </w:t>
                  </w:r>
                  <w:r>
                    <w:rPr>
                      <w:rFonts w:ascii="Times New Roman" w:hAnsi="Times New Roman"/>
                      <w:b/>
                      <w:bCs/>
                      <w:color w:val="7030A0"/>
                    </w:rPr>
                    <w:t>с целью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7030A0"/>
                    </w:rPr>
                    <w:t xml:space="preserve"> закрепления согласования прилагательного с существительным, образования уменьшительных форм прилагательных.</w:t>
                  </w:r>
                  <w:r>
                    <w:rPr>
                      <w:rFonts w:ascii="Times New Roman" w:hAnsi="Times New Roman"/>
                      <w:b/>
                      <w:bCs/>
                      <w:color w:val="7030A0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Мы сегодня будем играть в ласковые слова. Послушай, как красиво звучит: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br/>
                    <w:t xml:space="preserve">Цветок красный, а цветочек красненький.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bCs/>
                      <w:i/>
                      <w:iCs/>
                    </w:rPr>
                    <w:t xml:space="preserve">Мы произносим только часть фразы, а ребёнок ее заканчивает. </w:t>
                  </w:r>
                  <w:r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Яблоко сладкое, а яблочко … (сладенькое).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br/>
                    <w:t xml:space="preserve">Чашка синяя, а чашечка … (синенькая).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br/>
                    <w:t xml:space="preserve">Груша жёлтая, а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грушка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… (желтенькая).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br/>
                    <w:t xml:space="preserve">Ведро синее, а ведерко … (синенькое).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br/>
                    <w:t xml:space="preserve">Солнце теплое, а солнышко … (тепленькое).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br/>
                    <w:t xml:space="preserve">Цыпленок пушистый, а цыпленочек … (пушистенький).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br/>
                    <w:t xml:space="preserve">Дом низкий, а домик … (низенький).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br/>
                    <w:t xml:space="preserve">Морковь вкусная, а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морковочка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… (вкусненькая).</w:t>
                  </w:r>
                </w:p>
                <w:p w:rsidR="00CA501B" w:rsidRPr="00CA501B" w:rsidRDefault="00CA501B" w:rsidP="00CA501B">
                  <w:pPr>
                    <w:widowControl w:val="0"/>
                    <w:rPr>
                      <w:rFonts w:ascii="Times New Roman" w:hAnsi="Times New Roman"/>
                      <w:b/>
                      <w:bCs/>
                      <w:kern w:val="2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9933FF"/>
                      <w:sz w:val="24"/>
                      <w:szCs w:val="24"/>
                    </w:rPr>
                    <w:t>Игра "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9933FF"/>
                      <w:sz w:val="24"/>
                      <w:szCs w:val="24"/>
                    </w:rPr>
                    <w:t>Скажи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9933FF"/>
                      <w:sz w:val="24"/>
                      <w:szCs w:val="24"/>
                    </w:rPr>
                    <w:t xml:space="preserve"> наоборот" </w:t>
                  </w:r>
                  <w:r>
                    <w:rPr>
                      <w:rFonts w:ascii="Times New Roman" w:hAnsi="Times New Roman"/>
                      <w:color w:val="9933FF"/>
                      <w:sz w:val="24"/>
                      <w:szCs w:val="24"/>
                    </w:rPr>
                    <w:t xml:space="preserve">с целью </w:t>
                  </w:r>
                  <w:r>
                    <w:rPr>
                      <w:rFonts w:ascii="Times New Roman" w:hAnsi="Times New Roman"/>
                      <w:i/>
                      <w:iCs/>
                      <w:color w:val="9933FF"/>
                      <w:sz w:val="24"/>
                      <w:szCs w:val="24"/>
                    </w:rPr>
                    <w:t>расширения словаря антонимов.</w:t>
                  </w:r>
                  <w:r>
                    <w:rPr>
                      <w:rFonts w:ascii="Times New Roman" w:hAnsi="Times New Roman"/>
                      <w:color w:val="9933FF"/>
                      <w:sz w:val="24"/>
                      <w:szCs w:val="24"/>
                    </w:rPr>
                    <w:br/>
                  </w:r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Сейчас мы превратимся с тобой в упрямцев, которые делают всё наоборот. Я бросаю тебя мяч и называю слово, а ты говоришь наоборот. Например: темно, а наоборот – светло</w:t>
                  </w:r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  <w:p w:rsidR="00CA501B" w:rsidRPr="00CA501B" w:rsidRDefault="00CA501B" w:rsidP="00CA501B">
                  <w:pPr>
                    <w:widowControl w:val="0"/>
                    <w:rPr>
                      <w:rFonts w:ascii="Times New Roman" w:hAnsi="Times New Roman"/>
                      <w:b/>
                      <w:bCs/>
                      <w:kern w:val="2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9933FF"/>
                      <w:sz w:val="24"/>
                      <w:szCs w:val="24"/>
                    </w:rPr>
                    <w:t>Игра "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9933FF"/>
                      <w:sz w:val="24"/>
                      <w:szCs w:val="24"/>
                    </w:rPr>
                    <w:t>Скажи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9933FF"/>
                      <w:sz w:val="24"/>
                      <w:szCs w:val="24"/>
                    </w:rPr>
                    <w:t xml:space="preserve"> наоборот" </w:t>
                  </w:r>
                  <w:r>
                    <w:rPr>
                      <w:rFonts w:ascii="Times New Roman" w:hAnsi="Times New Roman"/>
                      <w:color w:val="9933FF"/>
                      <w:sz w:val="24"/>
                      <w:szCs w:val="24"/>
                    </w:rPr>
                    <w:t xml:space="preserve">с целью </w:t>
                  </w:r>
                  <w:r>
                    <w:rPr>
                      <w:rFonts w:ascii="Times New Roman" w:hAnsi="Times New Roman"/>
                      <w:i/>
                      <w:iCs/>
                      <w:color w:val="9933FF"/>
                      <w:sz w:val="24"/>
                      <w:szCs w:val="24"/>
                    </w:rPr>
                    <w:t>расширения словаря антонимов.</w:t>
                  </w:r>
                  <w:r>
                    <w:rPr>
                      <w:rFonts w:ascii="Times New Roman" w:hAnsi="Times New Roman"/>
                      <w:color w:val="9933FF"/>
                      <w:sz w:val="24"/>
                      <w:szCs w:val="24"/>
                    </w:rPr>
                    <w:br/>
                  </w:r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Сейчас мы превратимся с тобой в упрямцев, которые делают всё наоборот. Я бросаю тебя мяч и называю слово, а ты говоришь наоборот. Например: темно, а наоборот – светло</w:t>
                  </w:r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  <w:p w:rsidR="00CA501B" w:rsidRDefault="00CA501B" w:rsidP="00CA501B">
                  <w:pPr>
                    <w:widowControl w:val="0"/>
                    <w:rPr>
                      <w:rFonts w:ascii="Times New Roman" w:hAnsi="Times New Roman"/>
                      <w:b/>
                      <w:bCs/>
                      <w:kern w:val="2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</w:rPr>
                    <w:t xml:space="preserve">ХОРОШО … ПЛОХО </w:t>
                  </w:r>
                  <w:r>
                    <w:rPr>
                      <w:rFonts w:ascii="Times New Roman" w:hAnsi="Times New Roman"/>
                    </w:rPr>
                    <w:br/>
                    <w:t xml:space="preserve">ТЯЖЕЛО … ЛЕГКО </w:t>
                  </w:r>
                  <w:r>
                    <w:rPr>
                      <w:rFonts w:ascii="Times New Roman" w:hAnsi="Times New Roman"/>
                    </w:rPr>
                    <w:br/>
                    <w:t xml:space="preserve">ВЫСОКО … НИЗКО </w:t>
                  </w:r>
                  <w:r>
                    <w:rPr>
                      <w:rFonts w:ascii="Times New Roman" w:hAnsi="Times New Roman"/>
                    </w:rPr>
                    <w:br/>
                    <w:t xml:space="preserve">МОЖНО … НЕЛЬЗЯ </w:t>
                  </w:r>
                  <w:r>
                    <w:rPr>
                      <w:rFonts w:ascii="Times New Roman" w:hAnsi="Times New Roman"/>
                    </w:rPr>
                    <w:br/>
                    <w:t xml:space="preserve">ТРУДНО … ЛЕГКО </w:t>
                  </w:r>
                  <w:r>
                    <w:rPr>
                      <w:rFonts w:ascii="Times New Roman" w:hAnsi="Times New Roman"/>
                    </w:rPr>
                    <w:br/>
                    <w:t>БЫСТРО … МЕДЛЕННО</w:t>
                  </w:r>
                  <w:r>
                    <w:rPr>
                      <w:rFonts w:ascii="Times New Roman" w:hAnsi="Times New Roman"/>
                      <w:b/>
                      <w:bCs/>
                      <w:kern w:val="2"/>
                      <w:sz w:val="48"/>
                      <w:szCs w:val="48"/>
                    </w:rPr>
                    <w:tab/>
                  </w:r>
                  <w:r>
                    <w:rPr>
                      <w:sz w:val="24"/>
                      <w:szCs w:val="24"/>
                    </w:rPr>
                    <w:br/>
                    <w:t xml:space="preserve">ПОКУПАТЬ … ПРОДАВАТЬ </w:t>
                  </w:r>
                  <w:r>
                    <w:rPr>
                      <w:sz w:val="24"/>
                      <w:szCs w:val="24"/>
                    </w:rPr>
                    <w:br/>
                    <w:t xml:space="preserve">ПОДНИМАТЬ … ОПУСКАТЬ </w:t>
                  </w:r>
                  <w:r>
                    <w:rPr>
                      <w:sz w:val="24"/>
                      <w:szCs w:val="24"/>
                    </w:rPr>
                    <w:br/>
                    <w:t xml:space="preserve">БРОСАТЬ … ПОДНИМАТЬ </w:t>
                  </w:r>
                  <w:r>
                    <w:rPr>
                      <w:sz w:val="24"/>
                      <w:szCs w:val="24"/>
                    </w:rPr>
                    <w:br/>
                    <w:t xml:space="preserve">ПРЯТАТЬ … ИСКАТЬ </w:t>
                  </w:r>
                  <w:r>
                    <w:rPr>
                      <w:sz w:val="24"/>
                      <w:szCs w:val="24"/>
                    </w:rPr>
                    <w:br/>
                    <w:t>ЗАЖИГАТЬ … ТУШИТЬ</w:t>
                  </w:r>
                </w:p>
              </w:txbxContent>
            </v:textbox>
          </v:shape>
        </w:pict>
      </w:r>
      <w:r w:rsidR="00203490" w:rsidRPr="00203490">
        <w:rPr>
          <w:rFonts w:ascii="Times New Roman" w:hAnsi="Times New Roman"/>
          <w:sz w:val="24"/>
          <w:szCs w:val="24"/>
        </w:rPr>
        <w:pict>
          <v:shape id="_x0000_s1038" type="#_x0000_t202" style="position:absolute;margin-left:502.3pt;margin-top:-38.75pt;width:277.6pt;height:584.85pt;z-index:251670528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CA501B" w:rsidRDefault="00CA501B" w:rsidP="00CA501B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9933FF"/>
                      <w:sz w:val="24"/>
                      <w:szCs w:val="24"/>
                    </w:rPr>
                    <w:t>Игра "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9933FF"/>
                      <w:sz w:val="24"/>
                      <w:szCs w:val="24"/>
                    </w:rPr>
                    <w:t>Скажи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9933FF"/>
                      <w:sz w:val="24"/>
                      <w:szCs w:val="24"/>
                    </w:rPr>
                    <w:t xml:space="preserve"> наоборот" </w:t>
                  </w:r>
                  <w:r>
                    <w:rPr>
                      <w:rFonts w:ascii="Times New Roman" w:hAnsi="Times New Roman"/>
                      <w:color w:val="9933FF"/>
                    </w:rPr>
                    <w:t xml:space="preserve">с целью </w:t>
                  </w:r>
                  <w:r>
                    <w:rPr>
                      <w:rFonts w:ascii="Times New Roman" w:hAnsi="Times New Roman"/>
                      <w:i/>
                      <w:iCs/>
                      <w:color w:val="9933FF"/>
                    </w:rPr>
                    <w:t>расширения словаря антонимов.</w:t>
                  </w:r>
                  <w:r>
                    <w:rPr>
                      <w:rFonts w:ascii="Times New Roman" w:hAnsi="Times New Roman"/>
                      <w:color w:val="9933FF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«Сейчас мы превратимся с тобой в упрямцев, которые делают всё наоборот. Я бросаю тебя мяч и называю слово, а ты говоришь наоборот. Например: темно, а наоборот – светло». </w:t>
                  </w:r>
                </w:p>
                <w:p w:rsidR="00CA501B" w:rsidRDefault="00CA501B" w:rsidP="00CA501B">
                  <w:pPr>
                    <w:widowControl w:val="0"/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8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9933FF"/>
                      <w:sz w:val="24"/>
                      <w:szCs w:val="24"/>
                    </w:rPr>
                    <w:t xml:space="preserve">Игровые упражнения </w:t>
                  </w:r>
                  <w:r w:rsidRPr="00CA501B">
                    <w:rPr>
                      <w:rFonts w:ascii="Times New Roman" w:hAnsi="Times New Roman"/>
                      <w:b/>
                      <w:bCs/>
                      <w:color w:val="9933FF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bCs/>
                      <w:color w:val="9933FF"/>
                      <w:sz w:val="24"/>
                      <w:szCs w:val="24"/>
                    </w:rPr>
                    <w:t>Помогаю маме</w:t>
                  </w:r>
                  <w:r w:rsidRPr="00CA501B">
                    <w:rPr>
                      <w:rFonts w:ascii="Times New Roman" w:hAnsi="Times New Roman"/>
                      <w:b/>
                      <w:bCs/>
                      <w:color w:val="9933FF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i/>
                      <w:iCs/>
                      <w:color w:val="9933FF"/>
                      <w:sz w:val="24"/>
                      <w:szCs w:val="24"/>
                    </w:rPr>
                    <w:t>на развитие мелкой моторики руки.</w:t>
                  </w:r>
                  <w:r>
                    <w:rPr>
                      <w:rFonts w:ascii="Times New Roman" w:hAnsi="Times New Roman"/>
                      <w:b/>
                      <w:bCs/>
                      <w:color w:val="9933F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Большую часть времени вы проводите на кухне, заняты приготовлением ужина. Малыш крутиться возле Вас. Предложите ему перебрать горох, рис, гречку или пшено. Тем самым он окажет вам посильную помощь и потренирует свои пальчики.</w:t>
                  </w:r>
                </w:p>
                <w:p w:rsidR="00CA501B" w:rsidRDefault="00CA501B" w:rsidP="00CA501B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501B">
                    <w:rPr>
                      <w:rFonts w:ascii="Times New Roman" w:hAnsi="Times New Roman"/>
                      <w:b/>
                      <w:bCs/>
                      <w:color w:val="9933FF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bCs/>
                      <w:color w:val="9933FF"/>
                      <w:sz w:val="24"/>
                      <w:szCs w:val="24"/>
                    </w:rPr>
                    <w:t>Волшебные палочки</w:t>
                  </w:r>
                  <w:r w:rsidRPr="00CA501B">
                    <w:rPr>
                      <w:rFonts w:ascii="Times New Roman" w:hAnsi="Times New Roman"/>
                      <w:b/>
                      <w:bCs/>
                      <w:color w:val="9933FF"/>
                      <w:sz w:val="24"/>
                      <w:szCs w:val="24"/>
                    </w:rPr>
                    <w:t>».</w:t>
                  </w:r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Дайте ребёнку счётные палочки, пуговицы, скрепки, цветные нитки и т.д. Пусть он выкладывает из них простейшие геометрические фигуры, предметы и узоры. </w:t>
                  </w:r>
                </w:p>
                <w:p w:rsidR="00CA501B" w:rsidRDefault="00CA501B" w:rsidP="00CA501B">
                  <w:pPr>
                    <w:widowControl w:val="0"/>
                    <w:spacing w:after="0"/>
                    <w:rPr>
                      <w:rFonts w:ascii="Times New Roman" w:hAnsi="Times New Roman"/>
                      <w:i/>
                      <w:iCs/>
                      <w:color w:val="9933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9933FF"/>
                      <w:sz w:val="24"/>
                      <w:szCs w:val="24"/>
                    </w:rPr>
                    <w:t xml:space="preserve">Игра </w:t>
                  </w:r>
                  <w:r w:rsidRPr="00CA501B">
                    <w:rPr>
                      <w:rFonts w:ascii="Times New Roman" w:hAnsi="Times New Roman"/>
                      <w:b/>
                      <w:bCs/>
                      <w:color w:val="9933FF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bCs/>
                      <w:color w:val="9933FF"/>
                      <w:sz w:val="24"/>
                      <w:szCs w:val="24"/>
                    </w:rPr>
                    <w:t>Приготовим сок</w:t>
                  </w:r>
                  <w:r w:rsidRPr="00CA501B">
                    <w:rPr>
                      <w:rFonts w:ascii="Times New Roman" w:hAnsi="Times New Roman"/>
                      <w:b/>
                      <w:bCs/>
                      <w:color w:val="9933FF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color w:val="9933FF"/>
                      <w:sz w:val="24"/>
                      <w:szCs w:val="24"/>
                    </w:rPr>
                    <w:t xml:space="preserve">с целью </w:t>
                  </w:r>
                  <w:r>
                    <w:rPr>
                      <w:rFonts w:ascii="Times New Roman" w:hAnsi="Times New Roman"/>
                      <w:i/>
                      <w:iCs/>
                      <w:color w:val="9933FF"/>
                      <w:sz w:val="24"/>
                      <w:szCs w:val="24"/>
                    </w:rPr>
                    <w:t>развития грамматического строя речи.</w:t>
                  </w:r>
                </w:p>
                <w:p w:rsidR="00CA501B" w:rsidRDefault="00CA501B" w:rsidP="00CA501B">
                  <w:pPr>
                    <w:widowControl w:val="0"/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 яблок сок… (яблочный); из груш… (грушевый); из слив… (сливовый); из вишни… (вишнёвый); из моркови, лимона, апельсина и т.п.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Справились? А теперь наоборот: апельсиновый сок из чего? И т.п.</w:t>
                  </w:r>
                </w:p>
                <w:p w:rsidR="00CA501B" w:rsidRDefault="00CA501B" w:rsidP="00CA501B">
                  <w:pPr>
                    <w:widowControl w:val="0"/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color w:val="9933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9933FF"/>
                      <w:sz w:val="24"/>
                      <w:szCs w:val="24"/>
                    </w:rPr>
                    <w:t xml:space="preserve">Игровые упражнения по дороге из детского сада </w:t>
                  </w:r>
                </w:p>
                <w:p w:rsidR="00CA501B" w:rsidRDefault="00CA501B" w:rsidP="00CA501B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501B">
                    <w:rPr>
                      <w:rFonts w:ascii="Times New Roman" w:hAnsi="Times New Roman"/>
                      <w:b/>
                      <w:bCs/>
                      <w:color w:val="000080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bCs/>
                      <w:color w:val="000080"/>
                      <w:sz w:val="24"/>
                      <w:szCs w:val="24"/>
                    </w:rPr>
                    <w:t>Я заметил</w:t>
                  </w:r>
                  <w:r w:rsidRPr="00CA501B">
                    <w:rPr>
                      <w:rFonts w:ascii="Times New Roman" w:hAnsi="Times New Roman"/>
                      <w:b/>
                      <w:bCs/>
                      <w:color w:val="000080"/>
                      <w:sz w:val="24"/>
                      <w:szCs w:val="24"/>
                    </w:rPr>
                    <w:t>».</w:t>
                  </w:r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Давай проверим, кто из нас внимательный. Будем называть предметы, мимо которых мы проходим; и обязательно укажем – какие они. Вот почтовый ящик – он синий. Я заметил кошку – она пушистая</w:t>
                  </w:r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 xml:space="preserve">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Ребёнок и взрослый называют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увиденное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очереди.</w:t>
                  </w:r>
                </w:p>
                <w:p w:rsidR="00CA501B" w:rsidRPr="00CA501B" w:rsidRDefault="00CA501B" w:rsidP="00CA501B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80"/>
                      <w:sz w:val="24"/>
                      <w:szCs w:val="24"/>
                    </w:rPr>
                    <w:t xml:space="preserve"> </w:t>
                  </w:r>
                  <w:r w:rsidRPr="00CA501B">
                    <w:rPr>
                      <w:rFonts w:ascii="Times New Roman" w:hAnsi="Times New Roman"/>
                      <w:b/>
                      <w:bCs/>
                      <w:color w:val="000080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bCs/>
                      <w:color w:val="000080"/>
                      <w:sz w:val="24"/>
                      <w:szCs w:val="24"/>
                    </w:rPr>
                    <w:t>Волшебные очки</w:t>
                  </w:r>
                  <w:r w:rsidRPr="00CA501B">
                    <w:rPr>
                      <w:rFonts w:ascii="Times New Roman" w:hAnsi="Times New Roman"/>
                      <w:b/>
                      <w:bCs/>
                      <w:color w:val="000080"/>
                      <w:sz w:val="24"/>
                      <w:szCs w:val="24"/>
                    </w:rPr>
                    <w:t>».</w:t>
                  </w:r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Представь, что у нас есть волшебные очки. Когда их надеваешь, то всё становиться красным (зелёным) и т.п. Посмотри в волшебные очки, какого цвета всё стало, скажи: красные сапоги, красный нос и пр.</w:t>
                  </w:r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CA501B" w:rsidRDefault="00CA501B" w:rsidP="00CA501B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="00203490">
        <w:rPr>
          <w:noProof/>
          <w:lang w:eastAsia="ru-RU"/>
        </w:rPr>
        <w:pict>
          <v:shape id="_x0000_s1026" type="#_x0000_t202" style="position:absolute;margin-left:-49.95pt;margin-top:-38.75pt;width:281.25pt;height:606.45pt;z-index:251658240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6;mso-column-margin:5.7pt" inset="2.85pt,2.85pt,2.85pt,2.85pt">
              <w:txbxContent>
                <w:p w:rsidR="00CA501B" w:rsidRPr="00CA501B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>Дети с речевой патологией начинают осознавать дефекты своей речи, болезненно переживают их, становятся молчаливыми, застенчивыми, раздражительными.</w:t>
                  </w:r>
                </w:p>
                <w:p w:rsidR="00CA501B" w:rsidRPr="00CA501B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семье малыша понимают  и он не испытывает особых затруднений, если его речь несовершенна. Однако постепенно круг связей ребенка с окружающим миром расширяется; и очень важно, чтобы его речь хорошо понимали и сверстники и взрослые. Еще острее встает вопрос о значении правильной речи при поступлении в школу, когда ребенку нужно отвечать и задавать вопросы в присутствии всего класса, читать вслух. Особенно необходимым становится правильное произношение звуков и слов при овладении грамотой. Младшие школьники пишут преимущественно так, как говорят, поэтому среди неуспевающих школьников младших классов (по родному языку и чтению) отмечается большой процент детей с фонетическими дефектами. Это одна из причин возникновения </w:t>
                  </w:r>
                  <w:proofErr w:type="spellStart"/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>дисграфии</w:t>
                  </w:r>
                  <w:proofErr w:type="spellEnd"/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 xml:space="preserve"> (нарушения письма) и </w:t>
                  </w:r>
                  <w:proofErr w:type="spellStart"/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>дислексии</w:t>
                  </w:r>
                  <w:proofErr w:type="spellEnd"/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 xml:space="preserve"> (нарушения чтения).</w:t>
                  </w:r>
                </w:p>
                <w:p w:rsidR="00CA501B" w:rsidRPr="00CA501B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>Школьники с нарушениями произношения звуков, недоразвитием фонематических процессов и лексико-грамматических средств языка (общим недоразвитием речи) испытывают большие трудности при чтении и письме, ведущие к стойкой неуспеваемости по родному языку и другим предметам. У таких детей произношение звуков чаще бывает смазанным, невнятным, у них наблюдается  недостаточность фонематических процессов, их словарь ограничен, грамматическое оформление устных высказываний изобилует специфическими ошибками; самостоятельное высказывание в пределах обиходно бытовой тематики характеризуется фрагментарностью, бедностью, смысловой незаконченностью. 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            </w:r>
                </w:p>
                <w:p w:rsidR="00CA501B" w:rsidRPr="00CA501B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A501B" w:rsidRPr="00CA501B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501B">
                    <w:rPr>
                      <w:rFonts w:ascii="Times New Roman" w:hAnsi="Times New Roman"/>
                      <w:sz w:val="24"/>
                      <w:szCs w:val="24"/>
                    </w:rPr>
                    <w:t>вовремя обратить внимание на различные нарушения устной речи начать логопедическую работу с ним до школы (чем раньше, тем лучше)</w:t>
                  </w:r>
                </w:p>
                <w:p w:rsidR="00CA501B" w:rsidRPr="00CA501B" w:rsidRDefault="00CA501B" w:rsidP="00CA501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A501B" w:rsidRDefault="00CA501B"/>
    <w:p w:rsidR="00CA501B" w:rsidRDefault="00CA501B"/>
    <w:p w:rsidR="00CA501B" w:rsidRDefault="00CA501B"/>
    <w:p w:rsidR="00CA501B" w:rsidRDefault="00CA501B"/>
    <w:p w:rsidR="00CA501B" w:rsidRDefault="00CA501B"/>
    <w:p w:rsidR="00CA501B" w:rsidRDefault="00CA501B"/>
    <w:p w:rsidR="00CA501B" w:rsidRDefault="00CA501B"/>
    <w:p w:rsidR="00CA501B" w:rsidRDefault="00CA501B"/>
    <w:p w:rsidR="00CA501B" w:rsidRDefault="00CA501B"/>
    <w:p w:rsidR="00CA501B" w:rsidRDefault="00CA501B"/>
    <w:p w:rsidR="00CA501B" w:rsidRDefault="00CA501B"/>
    <w:p w:rsidR="00CA501B" w:rsidRDefault="00327AB7"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margin">
              <wp:posOffset>5533390</wp:posOffset>
            </wp:positionH>
            <wp:positionV relativeFrom="margin">
              <wp:posOffset>6169660</wp:posOffset>
            </wp:positionV>
            <wp:extent cx="913130" cy="795020"/>
            <wp:effectExtent l="19050" t="0" r="127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7950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A501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5975985</wp:posOffset>
            </wp:positionH>
            <wp:positionV relativeFrom="paragraph">
              <wp:posOffset>5292090</wp:posOffset>
            </wp:positionV>
            <wp:extent cx="1090930" cy="951865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9518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CA501B" w:rsidSect="00CA50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501B"/>
    <w:rsid w:val="00165FBC"/>
    <w:rsid w:val="00203490"/>
    <w:rsid w:val="00327AB7"/>
    <w:rsid w:val="00390458"/>
    <w:rsid w:val="003E26A1"/>
    <w:rsid w:val="00CA501B"/>
    <w:rsid w:val="00CB6D3A"/>
    <w:rsid w:val="00EF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3A"/>
  </w:style>
  <w:style w:type="paragraph" w:styleId="4">
    <w:name w:val="heading 4"/>
    <w:link w:val="40"/>
    <w:uiPriority w:val="9"/>
    <w:qFormat/>
    <w:rsid w:val="00CA501B"/>
    <w:pPr>
      <w:spacing w:after="0" w:line="240" w:lineRule="auto"/>
      <w:outlineLvl w:val="3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CA501B"/>
    <w:pPr>
      <w:spacing w:after="0" w:line="240" w:lineRule="auto"/>
    </w:pPr>
    <w:rPr>
      <w:rFonts w:ascii="Franklin Gothic Heavy" w:eastAsia="Times New Roman" w:hAnsi="Franklin Gothic Heavy" w:cs="Times New Roman"/>
      <w:color w:val="000000"/>
      <w:kern w:val="2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501B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CA501B"/>
    <w:rPr>
      <w:color w:val="000080"/>
      <w:u w:val="single"/>
    </w:rPr>
  </w:style>
  <w:style w:type="paragraph" w:customStyle="1" w:styleId="msoaddress">
    <w:name w:val="msoaddress"/>
    <w:rsid w:val="00CA501B"/>
    <w:pPr>
      <w:tabs>
        <w:tab w:val="left" w:pos="-31680"/>
      </w:tabs>
      <w:spacing w:after="0" w:line="36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01B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CA501B"/>
    <w:pPr>
      <w:spacing w:after="0" w:line="250" w:lineRule="exact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teremokgshakhunya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37</Characters>
  <Application>Microsoft Office Word</Application>
  <DocSecurity>0</DocSecurity>
  <Lines>1</Lines>
  <Paragraphs>1</Paragraphs>
  <ScaleCrop>false</ScaleCrop>
  <Company>Krokoz™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2013-11-10T09:25:00Z</dcterms:created>
  <dcterms:modified xsi:type="dcterms:W3CDTF">2013-11-10T09:36:00Z</dcterms:modified>
</cp:coreProperties>
</file>