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15" w:rsidRDefault="00E06015" w:rsidP="00E06015">
      <w:pPr>
        <w:jc w:val="center"/>
      </w:pPr>
      <w:r>
        <w:t>Консультация для родителей.</w:t>
      </w:r>
    </w:p>
    <w:p w:rsidR="004808D7" w:rsidRDefault="00FC7C12" w:rsidP="00FC7C12">
      <w:pPr>
        <w:jc w:val="center"/>
      </w:pPr>
      <w:r>
        <w:t>Какую воду можно пить.</w:t>
      </w:r>
      <w:bookmarkStart w:id="0" w:name="_GoBack"/>
      <w:bookmarkEnd w:id="0"/>
    </w:p>
    <w:p w:rsidR="00E06015" w:rsidRDefault="00E06015" w:rsidP="00E06015">
      <w:r>
        <w:t>В нашей стране есть немало населённых пунктов, жителям которых повезло: у них из водопроводного крана льётся вода, самым строгим требованиям и идеально подходящая для питья. Жителям мегаполисов повезло меньше: водопроводная вода  в городах, как правило, отвечает требованиям безопасности, но её показатели полноценности минерального состава далеки от идеала( в ней мало фтора, кальция и магния).</w:t>
      </w:r>
      <w:r w:rsidR="00116FA5">
        <w:t>Около трети водопроводов РФ подают с повышенным содержанием железа, что способствуют развитию аллергических реакций, болезни крови.</w:t>
      </w:r>
      <w:r w:rsidR="00245160">
        <w:t xml:space="preserve"> В ряде населённых мест, использующих подземные </w:t>
      </w:r>
      <w:r w:rsidR="00A808E7">
        <w:t>вод</w:t>
      </w:r>
      <w:r w:rsidR="00245160">
        <w:t>оисточники, отмечаются высокие уровни содержания натрия, хлоридов и сульфатов, что увеличивает число заболеваний гипертонической болезнью и желудочно- кишечного тракта.</w:t>
      </w:r>
    </w:p>
    <w:p w:rsidR="00245160" w:rsidRDefault="00245160" w:rsidP="00E06015">
      <w:r>
        <w:t xml:space="preserve">По данным института питания РАМН, в настоящее время недостаток поступления биогенных элементов с пищевыми продуктами составляет: по кальцию-30-40%, по йоду- 80%, по селену-80-100%. Такая ситуация </w:t>
      </w:r>
      <w:r w:rsidR="00A808E7">
        <w:t>определяет</w:t>
      </w:r>
      <w:r>
        <w:t xml:space="preserve"> необходимость</w:t>
      </w:r>
      <w:r w:rsidR="00A808E7">
        <w:t xml:space="preserve"> воспаления данных веществ с питьевой водой.</w:t>
      </w:r>
    </w:p>
    <w:p w:rsidR="00A57F89" w:rsidRDefault="00A808E7" w:rsidP="00E06015">
      <w:r>
        <w:t>Использование фильтров для очистки воды позволяет решить лишь ряд проблем, связанных неудовлетворительным качеством питьевой воды.</w:t>
      </w:r>
      <w:r w:rsidR="00A57F89">
        <w:t xml:space="preserve"> Да, вода « из фильтра» выгодно отличается от воды из- под крана и вкусом и запахом. Однако при недостаточном содержании в ней кальция, магния и других биогенных элементов, использование фильтров не решает, а только усугубляет проблему, так как ещё больше снижает содержание этих полезных веществ. Кроме того, при использовании фильтров необходимо строго контролировать своевременную замену фильтрующих элементов (картриджей).</w:t>
      </w:r>
    </w:p>
    <w:p w:rsidR="004808D7" w:rsidRDefault="004808D7" w:rsidP="00E06015">
      <w:r>
        <w:t xml:space="preserve">Согласно СанПиН 2.4.1.3049-13 для организации питьевого режима допускается использование кипячёной воды ( при условии её хранения не более трёх часов). </w:t>
      </w:r>
    </w:p>
    <w:p w:rsidR="004808D7" w:rsidRPr="00E06015" w:rsidRDefault="004808D7" w:rsidP="00E06015">
      <w:r>
        <w:t>С учётом всего вышесказанного лучший  вариант для ДОО- питьевая промышленного производства, расфасованная в ёмкости.</w:t>
      </w:r>
    </w:p>
    <w:sectPr w:rsidR="004808D7" w:rsidRPr="00E0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9E"/>
    <w:rsid w:val="0005649E"/>
    <w:rsid w:val="000A52BA"/>
    <w:rsid w:val="00116FA5"/>
    <w:rsid w:val="00175609"/>
    <w:rsid w:val="00245160"/>
    <w:rsid w:val="004808D7"/>
    <w:rsid w:val="00906294"/>
    <w:rsid w:val="00A57F89"/>
    <w:rsid w:val="00A808E7"/>
    <w:rsid w:val="00E06015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83B2A-F432-4F89-BD3A-BFD56BBD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2</cp:revision>
  <dcterms:created xsi:type="dcterms:W3CDTF">2014-12-19T14:18:00Z</dcterms:created>
  <dcterms:modified xsi:type="dcterms:W3CDTF">2014-12-19T16:30:00Z</dcterms:modified>
</cp:coreProperties>
</file>