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1E" w:rsidRPr="00A74AA4" w:rsidRDefault="0042222B" w:rsidP="00422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AA4">
        <w:rPr>
          <w:rFonts w:ascii="Times New Roman" w:hAnsi="Times New Roman" w:cs="Times New Roman"/>
          <w:b/>
          <w:sz w:val="32"/>
          <w:szCs w:val="32"/>
        </w:rPr>
        <w:t>Использование занимательной математики в индивидуальной работе с детьми.</w:t>
      </w:r>
    </w:p>
    <w:p w:rsidR="0042222B" w:rsidRDefault="0042222B" w:rsidP="0042222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 на смекалку, головоломки, занимательные игры вызывают у ребят большой интерес. Дети могут, не отвлекаясь, подолгу упражняться в преобразовании фигур, перекладывая палочки или другие предметы по заданному образцу, по собственному замыслу. В таких занятиях формируются важные качества личности ребёнка: самостоятельность, наблюдательность, находчивость, сообразительность, вырабатывается усидчивость, развиваются конструктивные умения. 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Занимательный математический материал рассматривается и как одно из средств, обеспечивающих рациональную взаимосвязь работы воспитателя на занятиях и </w:t>
      </w:r>
      <w:proofErr w:type="gramStart"/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</w:t>
      </w:r>
      <w:proofErr w:type="gramEnd"/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Такой материал можно включать в основную часть занятия по формированию элементарных математических представлений или использовать в конце его, когда наблюдается снижение умственной активности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 же использовать для индивидуальных занятий.</w:t>
      </w:r>
    </w:p>
    <w:p w:rsidR="0042222B" w:rsidRDefault="0042222B" w:rsidP="0042222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Так, головоломки целесообразны при закреплении представлений о геометрических фигурах, их преобразовании.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Загадки, задачи – шутки уместны в ходе обучения решению арифметических задач, действий над числами, при формировании представлений о времени.</w:t>
      </w:r>
    </w:p>
    <w:p w:rsidR="0042222B" w:rsidRDefault="0042222B" w:rsidP="0042222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решения задач на смекалку, головоломке дети учатся планировать свои действия, обдумывать их, искать ответ догадываться о результате, проявляя при этом творчество. Такая работа активизирует мыслительную деятельность ребёнка, развивает у него качества, необходимые для профессионального мастерства, в какой бы сфере потом он не трудился.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Разнообразный элементарный занимательный материал может классифицировать, выделив в нём условно три основные группы: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Развлечения;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Математические игры и задачи;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Развивающие (дидактические) игры и упражнения.</w:t>
      </w:r>
    </w:p>
    <w:p w:rsidR="00BD05E2" w:rsidRDefault="0042222B" w:rsidP="00BD05E2">
      <w:pPr>
        <w:pStyle w:val="a3"/>
        <w:widowControl/>
        <w:spacing w:before="135" w:after="13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gramStart"/>
      <w:r w:rsidRPr="0042222B">
        <w:rPr>
          <w:color w:val="000000"/>
          <w:sz w:val="28"/>
          <w:szCs w:val="28"/>
          <w:shd w:val="clear" w:color="auto" w:fill="FFFFFF"/>
        </w:rPr>
        <w:t>Занимательный математический материал:</w:t>
      </w:r>
      <w:r w:rsidRPr="0042222B">
        <w:rPr>
          <w:color w:val="000000"/>
          <w:sz w:val="28"/>
          <w:szCs w:val="28"/>
          <w:shd w:val="clear" w:color="auto" w:fill="FFFFFF"/>
        </w:rPr>
        <w:br/>
        <w:t xml:space="preserve">это развлечения (загадки, задачи-шутки, ребусы, кроссворды, головоломки, </w:t>
      </w:r>
      <w:r w:rsidRPr="0042222B">
        <w:rPr>
          <w:color w:val="000000"/>
          <w:sz w:val="28"/>
          <w:szCs w:val="28"/>
          <w:shd w:val="clear" w:color="auto" w:fill="FFFFFF"/>
        </w:rPr>
        <w:lastRenderedPageBreak/>
        <w:t>математические фокусы).</w:t>
      </w:r>
      <w:proofErr w:type="gramEnd"/>
      <w:r w:rsidRPr="0042222B">
        <w:rPr>
          <w:color w:val="000000"/>
          <w:sz w:val="28"/>
          <w:szCs w:val="28"/>
          <w:shd w:val="clear" w:color="auto" w:fill="FFFFFF"/>
        </w:rPr>
        <w:br/>
        <w:t>Игры «</w:t>
      </w:r>
      <w:proofErr w:type="spellStart"/>
      <w:r w:rsidRPr="0042222B">
        <w:rPr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Pr="0042222B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42222B">
        <w:rPr>
          <w:color w:val="000000"/>
          <w:sz w:val="28"/>
          <w:szCs w:val="28"/>
          <w:shd w:val="clear" w:color="auto" w:fill="FFFFFF"/>
        </w:rPr>
        <w:t>Колумбово</w:t>
      </w:r>
      <w:proofErr w:type="spellEnd"/>
      <w:r w:rsidRPr="0042222B">
        <w:rPr>
          <w:color w:val="000000"/>
          <w:sz w:val="28"/>
          <w:szCs w:val="28"/>
          <w:shd w:val="clear" w:color="auto" w:fill="FFFFFF"/>
        </w:rPr>
        <w:t xml:space="preserve"> яйцо», «Пифагор», «Кубики для всех», «Вьетнамская игра» и т.д.</w:t>
      </w:r>
      <w:r w:rsidRPr="0042222B">
        <w:rPr>
          <w:color w:val="000000"/>
          <w:sz w:val="28"/>
          <w:szCs w:val="28"/>
          <w:shd w:val="clear" w:color="auto" w:fill="FFFFFF"/>
        </w:rPr>
        <w:br/>
        <w:t>Математические игры логические задачи и упражнения (шашки, шахматы, словесные и т.д.)</w:t>
      </w:r>
      <w:r w:rsidRPr="0042222B">
        <w:rPr>
          <w:color w:val="000000"/>
          <w:sz w:val="28"/>
          <w:szCs w:val="28"/>
          <w:shd w:val="clear" w:color="auto" w:fill="FFFFFF"/>
        </w:rPr>
        <w:br/>
        <w:t>Дидактические игры и упражнения (с наглядными материалами, словесные игры).</w:t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  <w:t>В детском саду, в утреннее и вечернее время, можно проводить игры математического содержания (словесные и с использованием пособий), настольно – печатные, такие как: «Домино фигур», «Составь картинку», «Арифметическое домино», «Логическое лото», «Лото», «Найди пару», игры в шашки и шахматы, разгадывание лабиринтов и др.;</w:t>
      </w:r>
    </w:p>
    <w:p w:rsidR="00BD05E2" w:rsidRDefault="0042222B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2222B">
        <w:rPr>
          <w:color w:val="000000"/>
          <w:sz w:val="28"/>
          <w:szCs w:val="28"/>
          <w:shd w:val="clear" w:color="auto" w:fill="FFFFFF"/>
        </w:rPr>
        <w:br/>
      </w:r>
      <w:r w:rsidR="00BD05E2" w:rsidRPr="00BD05E2">
        <w:rPr>
          <w:rFonts w:cs="Times New Roman"/>
          <w:color w:val="000000"/>
          <w:sz w:val="28"/>
          <w:szCs w:val="28"/>
          <w:shd w:val="clear" w:color="auto" w:fill="FFFFFF"/>
        </w:rPr>
        <w:t xml:space="preserve">Из всего многообразия занимательного математического материала в дошкольном возрасте наибольшее применение находят дидактические игры. Основное назначение их – обеспечить </w:t>
      </w:r>
      <w:proofErr w:type="spellStart"/>
      <w:r w:rsidR="00BD05E2" w:rsidRPr="00BD05E2">
        <w:rPr>
          <w:rFonts w:cs="Times New Roman"/>
          <w:color w:val="000000"/>
          <w:sz w:val="28"/>
          <w:szCs w:val="28"/>
          <w:shd w:val="clear" w:color="auto" w:fill="FFFFFF"/>
        </w:rPr>
        <w:t>упражняемость</w:t>
      </w:r>
      <w:proofErr w:type="spellEnd"/>
      <w:r w:rsidR="00BD05E2" w:rsidRPr="00BD05E2">
        <w:rPr>
          <w:rFonts w:cs="Times New Roman"/>
          <w:color w:val="000000"/>
          <w:sz w:val="28"/>
          <w:szCs w:val="28"/>
          <w:shd w:val="clear" w:color="auto" w:fill="FFFFFF"/>
        </w:rPr>
        <w:t xml:space="preserve"> детей в различении, выделении, назывании множе</w:t>
      </w:r>
      <w:proofErr w:type="gramStart"/>
      <w:r w:rsidR="00BD05E2" w:rsidRPr="00BD05E2">
        <w:rPr>
          <w:rFonts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="00BD05E2" w:rsidRPr="00BD05E2">
        <w:rPr>
          <w:rFonts w:cs="Times New Roman"/>
          <w:color w:val="000000"/>
          <w:sz w:val="28"/>
          <w:szCs w:val="28"/>
          <w:shd w:val="clear" w:color="auto" w:fill="FFFFFF"/>
        </w:rPr>
        <w:t>едметов, чисел, геометрических фигур, направлений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:rsidR="00BD05E2" w:rsidRDefault="00BD05E2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D05E2">
        <w:rPr>
          <w:rFonts w:cs="Times New Roman"/>
          <w:color w:val="000000"/>
          <w:sz w:val="28"/>
          <w:szCs w:val="28"/>
          <w:shd w:val="clear" w:color="auto" w:fill="FFFFFF"/>
        </w:rPr>
        <w:t>Дидактические игры оправдывают себя в решении задач индивидуальной работы с детьми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BD05E2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проводятся в свободное от занятий время.</w:t>
      </w:r>
    </w:p>
    <w:p w:rsidR="00BD05E2" w:rsidRPr="00BD05E2" w:rsidRDefault="00BD05E2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D05E2">
        <w:rPr>
          <w:rFonts w:cs="Times New Roman"/>
          <w:color w:val="000000"/>
          <w:sz w:val="28"/>
          <w:szCs w:val="28"/>
          <w:shd w:val="clear" w:color="auto" w:fill="FFFFFF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сосредоточивать внимание на проблеме.</w:t>
      </w:r>
    </w:p>
    <w:p w:rsidR="00BD05E2" w:rsidRPr="00BD05E2" w:rsidRDefault="00BD05E2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BD05E2" w:rsidRPr="007B0269" w:rsidRDefault="00281223" w:rsidP="00BD05E2">
      <w:pPr>
        <w:pStyle w:val="a3"/>
        <w:widowControl/>
        <w:spacing w:before="135" w:after="135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  <w:r w:rsidRPr="007B0269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Несколько примеров дидактических игр для детей старшего дошкольного возраста.</w:t>
      </w:r>
    </w:p>
    <w:p w:rsidR="00281223" w:rsidRPr="007B0269" w:rsidRDefault="00281223" w:rsidP="00BD05E2">
      <w:pPr>
        <w:pStyle w:val="a3"/>
        <w:widowControl/>
        <w:spacing w:before="135" w:after="135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7B0269">
        <w:rPr>
          <w:rFonts w:cs="Times New Roman"/>
          <w:b/>
          <w:color w:val="000000"/>
          <w:sz w:val="28"/>
          <w:szCs w:val="28"/>
          <w:shd w:val="clear" w:color="auto" w:fill="FFFFFF"/>
        </w:rPr>
        <w:t>Цепочка примеров.</w:t>
      </w:r>
    </w:p>
    <w:p w:rsidR="00281223" w:rsidRDefault="00281223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Цель. Упражнять детей в умении производить математические действия.</w:t>
      </w:r>
    </w:p>
    <w:p w:rsidR="00281223" w:rsidRDefault="00281223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Игра предлагается для индивидуальной работы с детьми 6-7 лет, успешно усвоившими программный материал по формированию элементарных  математических представлений.</w:t>
      </w:r>
    </w:p>
    <w:p w:rsidR="00281223" w:rsidRDefault="00281223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Ход игры.</w:t>
      </w:r>
    </w:p>
    <w:p w:rsidR="00281223" w:rsidRDefault="00281223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Две группы участников садятся на стулья – одна против другой. Один ребенок бросает мяч, называет простой арифметический пример: 3+2 – и бросает мяч кому-нибудь из другой группы. Тот, кому брошен мяч, дает ответ и бросает мяч игроку из первой группы. Поймавший мяч продолжает пример,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в котором надо произвести действие с числом, являющимся ответом в первом примере</w:t>
      </w:r>
      <w:r w:rsidR="007B0269">
        <w:rPr>
          <w:rFonts w:cs="Times New Roman"/>
          <w:color w:val="000000"/>
          <w:sz w:val="28"/>
          <w:szCs w:val="28"/>
          <w:shd w:val="clear" w:color="auto" w:fill="FFFFFF"/>
        </w:rPr>
        <w:t>. Участник игры, давший неверный ответ или пример, выбывает из игры. Выигрывает группа детей, у которой осталось больше игроков.</w:t>
      </w:r>
    </w:p>
    <w:p w:rsidR="007B0269" w:rsidRDefault="007B0269" w:rsidP="00BD05E2">
      <w:pPr>
        <w:pStyle w:val="a3"/>
        <w:widowControl/>
        <w:spacing w:before="135" w:after="135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Только одно свойство.</w:t>
      </w:r>
    </w:p>
    <w:p w:rsidR="007B0269" w:rsidRDefault="007B0269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игры потребуется специальный набор геометрических фигур. В него входят четыре фигуры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>круг, квадрат, треугольник и прямоугольник) четырех цветов маленького размера. В этот же набор такое же количество перечисленных фигур того же цвета, но большего размера. Таким образом</w:t>
      </w:r>
      <w:r w:rsidR="00A2342E">
        <w:rPr>
          <w:rFonts w:cs="Times New Roman"/>
          <w:color w:val="000000"/>
          <w:sz w:val="28"/>
          <w:szCs w:val="28"/>
          <w:shd w:val="clear" w:color="auto" w:fill="FFFFFF"/>
        </w:rPr>
        <w:t>, для игры (на одного участника) необходимо 16 маленьких геометрических фигур и столько же больших.</w:t>
      </w:r>
    </w:p>
    <w:p w:rsidR="00A2342E" w:rsidRDefault="00A2342E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Цель. Закрепить знание свойств геометрических фигур, развивать умение быстро выбирать нужную фигуру, описывать ее.</w:t>
      </w:r>
    </w:p>
    <w:p w:rsidR="00A2342E" w:rsidRDefault="00A2342E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Ход игры. У двоих играющих детей по полному набору фигур. Один (тот, кто начинает игру) кладет на стол любую фигуру. Второй играющий должен положить рядом фигуру, отличающуюся от нее только по одному признаку.</w:t>
      </w:r>
    </w:p>
    <w:p w:rsidR="00A2342E" w:rsidRDefault="00A2342E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Игра строится по типу домино.</w:t>
      </w:r>
    </w:p>
    <w:p w:rsidR="00B50B5B" w:rsidRDefault="00B50B5B" w:rsidP="00BD05E2">
      <w:pPr>
        <w:pStyle w:val="a3"/>
        <w:widowControl/>
        <w:spacing w:before="135" w:after="135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Числовой ряд.</w:t>
      </w:r>
    </w:p>
    <w:p w:rsidR="00B50B5B" w:rsidRDefault="00B50B5B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Цель. Закрепить знание последовательности чисел в натуральном ряду.</w:t>
      </w:r>
    </w:p>
    <w:p w:rsidR="008D3952" w:rsidRDefault="00B50B5B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Ход игры. Двое детей, сидящих за одним столом, раскладывают перед собой лицевой стороной вниз карточки с цифрами от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до 10. Некоторые из цифр встречаются в наборе дважды. Каждый играющий в порядке очередности берет карточку с цифрой, открывает ее и кладет перед собой. Затем первый играющий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берет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открывает еще одну карточку. Если обозначенное на ней число меньше числа открытого им раньше, ребенок кладет карточку левее первой, если больше – правее. Если же он возьмет карту с числом, </w:t>
      </w:r>
      <w:r w:rsidR="008D3952">
        <w:rPr>
          <w:rFonts w:cs="Times New Roman"/>
          <w:color w:val="000000"/>
          <w:sz w:val="28"/>
          <w:szCs w:val="28"/>
          <w:shd w:val="clear" w:color="auto" w:fill="FFFFFF"/>
        </w:rPr>
        <w:t>уже открытым им, то возвращает карточку на место, а право хода передается соседу. Выигрывает тот, кто первым выложил свой ряд.</w:t>
      </w:r>
    </w:p>
    <w:p w:rsidR="008D3952" w:rsidRDefault="008D3952" w:rsidP="00BD05E2">
      <w:pPr>
        <w:pStyle w:val="a3"/>
        <w:widowControl/>
        <w:spacing w:before="135" w:after="135"/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Задачи на смекалку (головоломки).</w:t>
      </w:r>
    </w:p>
    <w:p w:rsidR="00B50B5B" w:rsidRDefault="008D3952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Из всего многообразия головоломок наиболее приемлемы в старшем дошкольном возрасте головоломки с палочками. Их называют задачами на смекалку 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 В дошкольном возрасте используются самые простые головоломки.</w:t>
      </w:r>
      <w:r w:rsidR="00063CF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3CF9" w:rsidRDefault="00063CF9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Для детей 5 -7 лет задачи на смекалку можно объединить в 3 группы (по способу перестроения фигур, степени сложности).</w:t>
      </w:r>
    </w:p>
    <w:p w:rsidR="00063CF9" w:rsidRDefault="00063CF9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1.Задачи на составление заданной фигуры из определенного количества палочек: составить 2 равных квадрата из 7 палочек, 2 равных треугольника из 5 палочек.</w:t>
      </w:r>
    </w:p>
    <w:p w:rsidR="00063CF9" w:rsidRDefault="00063CF9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2.Задачи на изменение фигур, для решения которых надо убрать указанное количество палочек.</w:t>
      </w:r>
    </w:p>
    <w:p w:rsidR="00063CF9" w:rsidRDefault="00063CF9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3.Задачи на смекалку, решение которых состоит в перекладывании палочек с целью видоизменения, преобразовании фигуры.</w:t>
      </w:r>
    </w:p>
    <w:p w:rsidR="00063CF9" w:rsidRPr="00B50B5B" w:rsidRDefault="00063CF9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 ходе обучения способам решения задачи на смекалку даются в указанной</w:t>
      </w:r>
      <w:r w:rsidR="00A74AA4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последовательности, начиная с наиболее простых, чтобы усвоенные детьми навыки готовили ребят к более сложным действиям. Организуя эту работу, воспитатель ставит цель – учить детей приемам самостоятельного поиска решения задач, не предлагая никаких готовых способов, образцов решения.</w:t>
      </w:r>
    </w:p>
    <w:p w:rsidR="00281223" w:rsidRPr="00BD05E2" w:rsidRDefault="00281223" w:rsidP="00BD05E2">
      <w:pPr>
        <w:pStyle w:val="a3"/>
        <w:widowControl/>
        <w:spacing w:before="135" w:after="135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42222B" w:rsidRPr="0042222B" w:rsidRDefault="0042222B" w:rsidP="0042222B">
      <w:pPr>
        <w:rPr>
          <w:rFonts w:ascii="Times New Roman" w:hAnsi="Times New Roman" w:cs="Times New Roman"/>
          <w:sz w:val="28"/>
          <w:szCs w:val="28"/>
        </w:rPr>
      </w:pP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</w:r>
      <w:r w:rsidRPr="0042222B">
        <w:rPr>
          <w:color w:val="000000"/>
          <w:sz w:val="28"/>
          <w:szCs w:val="28"/>
          <w:shd w:val="clear" w:color="auto" w:fill="FFFFFF"/>
        </w:rPr>
        <w:br/>
      </w:r>
    </w:p>
    <w:sectPr w:rsidR="0042222B" w:rsidRPr="0042222B" w:rsidSect="00D1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2B"/>
    <w:rsid w:val="00063CF9"/>
    <w:rsid w:val="00281223"/>
    <w:rsid w:val="0042222B"/>
    <w:rsid w:val="007A2414"/>
    <w:rsid w:val="007B0269"/>
    <w:rsid w:val="008D3952"/>
    <w:rsid w:val="00A2342E"/>
    <w:rsid w:val="00A74AA4"/>
    <w:rsid w:val="00B50B5B"/>
    <w:rsid w:val="00BD05E2"/>
    <w:rsid w:val="00D1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05E2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D05E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</dc:creator>
  <cp:lastModifiedBy>Kristoff</cp:lastModifiedBy>
  <cp:revision>1</cp:revision>
  <cp:lastPrinted>2012-05-29T18:15:00Z</cp:lastPrinted>
  <dcterms:created xsi:type="dcterms:W3CDTF">2012-05-29T16:32:00Z</dcterms:created>
  <dcterms:modified xsi:type="dcterms:W3CDTF">2012-05-29T18:18:00Z</dcterms:modified>
</cp:coreProperties>
</file>