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C122B2" w:rsidRDefault="00C122B2" w:rsidP="00C12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19 комбинированного типа</w:t>
      </w:r>
    </w:p>
    <w:p w:rsidR="00C122B2" w:rsidRDefault="00C122B2" w:rsidP="00C12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района  Санкт-Петербурга</w:t>
      </w: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Pr="00963390" w:rsidRDefault="00C122B2" w:rsidP="00C122B2">
      <w:pPr>
        <w:rPr>
          <w:rFonts w:ascii="Times New Roman" w:hAnsi="Times New Roman" w:cs="Times New Roman"/>
          <w:b/>
          <w:sz w:val="40"/>
          <w:szCs w:val="40"/>
        </w:rPr>
      </w:pPr>
    </w:p>
    <w:p w:rsidR="00C122B2" w:rsidRPr="00963390" w:rsidRDefault="00C122B2" w:rsidP="00C122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3390">
        <w:rPr>
          <w:rFonts w:ascii="Times New Roman" w:hAnsi="Times New Roman" w:cs="Times New Roman"/>
          <w:b/>
          <w:sz w:val="40"/>
          <w:szCs w:val="40"/>
        </w:rPr>
        <w:t>Конспект открытого мероприятия</w:t>
      </w:r>
      <w:r>
        <w:rPr>
          <w:rFonts w:ascii="Times New Roman" w:hAnsi="Times New Roman" w:cs="Times New Roman"/>
          <w:b/>
          <w:sz w:val="40"/>
          <w:szCs w:val="40"/>
        </w:rPr>
        <w:t xml:space="preserve"> на тему</w:t>
      </w:r>
      <w:r w:rsidRPr="00963390">
        <w:rPr>
          <w:rFonts w:ascii="Times New Roman" w:hAnsi="Times New Roman" w:cs="Times New Roman"/>
          <w:b/>
          <w:sz w:val="40"/>
          <w:szCs w:val="40"/>
        </w:rPr>
        <w:t>:</w:t>
      </w:r>
    </w:p>
    <w:p w:rsidR="00C122B2" w:rsidRPr="00963390" w:rsidRDefault="00C122B2" w:rsidP="00C122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3390">
        <w:rPr>
          <w:rFonts w:ascii="Times New Roman" w:hAnsi="Times New Roman" w:cs="Times New Roman"/>
          <w:b/>
          <w:sz w:val="40"/>
          <w:szCs w:val="40"/>
        </w:rPr>
        <w:t xml:space="preserve"> «Развитие мыслительных операций </w:t>
      </w:r>
    </w:p>
    <w:p w:rsidR="00C122B2" w:rsidRPr="00963390" w:rsidRDefault="00C122B2" w:rsidP="00C122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3390">
        <w:rPr>
          <w:rFonts w:ascii="Times New Roman" w:hAnsi="Times New Roman" w:cs="Times New Roman"/>
          <w:b/>
          <w:sz w:val="40"/>
          <w:szCs w:val="40"/>
        </w:rPr>
        <w:t>у детей старшего дошкольного возраста»</w:t>
      </w:r>
    </w:p>
    <w:p w:rsidR="00C122B2" w:rsidRPr="00963390" w:rsidRDefault="00C122B2" w:rsidP="00C122B2">
      <w:pPr>
        <w:rPr>
          <w:rFonts w:ascii="Times New Roman" w:hAnsi="Times New Roman" w:cs="Times New Roman"/>
          <w:b/>
          <w:sz w:val="40"/>
          <w:szCs w:val="40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Автор: Антонова Светлана Дмитриевна</w:t>
      </w: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воспитатель первой квалификационной             </w:t>
      </w: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категории                </w:t>
      </w: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Pr="00485B9E" w:rsidRDefault="00C122B2" w:rsidP="00C12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C122B2" w:rsidRPr="00C122B2" w:rsidRDefault="00C122B2" w:rsidP="00C12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  2013 год</w:t>
      </w:r>
    </w:p>
    <w:p w:rsidR="00C122B2" w:rsidRDefault="00C122B2" w:rsidP="00C122B2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5C3B93">
        <w:rPr>
          <w:rFonts w:ascii="Times New Roman" w:hAnsi="Times New Roman" w:cs="Times New Roman"/>
          <w:sz w:val="32"/>
          <w:szCs w:val="32"/>
        </w:rPr>
        <w:lastRenderedPageBreak/>
        <w:t>Организованная образовательная деятельность</w:t>
      </w:r>
      <w:r>
        <w:rPr>
          <w:rFonts w:ascii="Times New Roman" w:hAnsi="Times New Roman" w:cs="Times New Roman"/>
          <w:sz w:val="32"/>
          <w:szCs w:val="32"/>
        </w:rPr>
        <w:t xml:space="preserve"> по теме </w:t>
      </w:r>
    </w:p>
    <w:p w:rsidR="00C122B2" w:rsidRPr="001D48EC" w:rsidRDefault="00C122B2" w:rsidP="00C122B2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8EC">
        <w:rPr>
          <w:rFonts w:ascii="Times New Roman" w:hAnsi="Times New Roman" w:cs="Times New Roman"/>
          <w:b/>
          <w:sz w:val="32"/>
          <w:szCs w:val="32"/>
        </w:rPr>
        <w:t>« Испытания царицы Математики»</w:t>
      </w:r>
    </w:p>
    <w:p w:rsidR="00C122B2" w:rsidRDefault="00C122B2" w:rsidP="00C122B2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старшая группа (5-6 лет)</w:t>
      </w:r>
    </w:p>
    <w:p w:rsidR="00C122B2" w:rsidRDefault="00C122B2" w:rsidP="00C122B2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C122B2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1D48EC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 развитие логического мышления у детей.</w:t>
      </w:r>
    </w:p>
    <w:p w:rsidR="00C122B2" w:rsidRPr="001D48EC" w:rsidRDefault="00C122B2" w:rsidP="00C122B2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1D48EC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C122B2" w:rsidRDefault="00C122B2" w:rsidP="00C122B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5C3B93">
        <w:rPr>
          <w:rFonts w:ascii="Times New Roman" w:hAnsi="Times New Roman" w:cs="Times New Roman"/>
          <w:sz w:val="32"/>
          <w:szCs w:val="32"/>
        </w:rPr>
        <w:t xml:space="preserve">закрепить умения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5C3B93">
        <w:rPr>
          <w:rFonts w:ascii="Times New Roman" w:hAnsi="Times New Roman" w:cs="Times New Roman"/>
          <w:sz w:val="32"/>
          <w:szCs w:val="32"/>
        </w:rPr>
        <w:t xml:space="preserve">читать  до 10, </w:t>
      </w:r>
    </w:p>
    <w:p w:rsidR="00C122B2" w:rsidRPr="00860637" w:rsidRDefault="00C122B2" w:rsidP="00C122B2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5C3B93">
        <w:rPr>
          <w:rFonts w:ascii="Times New Roman" w:hAnsi="Times New Roman" w:cs="Times New Roman"/>
          <w:sz w:val="32"/>
          <w:szCs w:val="32"/>
        </w:rPr>
        <w:t>закрепить умение анализировать</w:t>
      </w:r>
      <w:r>
        <w:rPr>
          <w:rFonts w:ascii="Times New Roman" w:hAnsi="Times New Roman" w:cs="Times New Roman"/>
          <w:sz w:val="32"/>
          <w:szCs w:val="32"/>
        </w:rPr>
        <w:t xml:space="preserve"> и сравнивать предметы по форме,</w:t>
      </w:r>
    </w:p>
    <w:p w:rsidR="00C122B2" w:rsidRDefault="00C122B2" w:rsidP="00C12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умения детей мотивировать свои суждения,</w:t>
      </w:r>
    </w:p>
    <w:p w:rsidR="00C122B2" w:rsidRDefault="00C122B2" w:rsidP="00C12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умения детей сравнивать предметы по величине,</w:t>
      </w:r>
    </w:p>
    <w:p w:rsidR="00C122B2" w:rsidRDefault="00C122B2" w:rsidP="00C12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умение ориентироваться в пространстве по предложенной схеме,</w:t>
      </w:r>
    </w:p>
    <w:p w:rsidR="00C122B2" w:rsidRDefault="00C122B2" w:rsidP="00C12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мелкую мускулатуру пальцев,</w:t>
      </w:r>
    </w:p>
    <w:p w:rsidR="00C122B2" w:rsidRDefault="00C122B2" w:rsidP="00C122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умение выполнять задания сообща, договариваться друг с другом.</w:t>
      </w:r>
    </w:p>
    <w:p w:rsidR="00C122B2" w:rsidRDefault="00C122B2" w:rsidP="00C122B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 w:rsidRPr="001D48EC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блоки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карточки с изображением цифр от 1 до 10, рабочие листы, 3 обруча, карточки с планом группы, магнитная доска, жетоны 4 цветов по количеству детей, карточки -  начало цепочек, цветные карандаши.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 w:rsidRPr="001D48EC">
        <w:rPr>
          <w:rFonts w:ascii="Times New Roman" w:hAnsi="Times New Roman" w:cs="Times New Roman"/>
          <w:b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sz w:val="32"/>
          <w:szCs w:val="32"/>
        </w:rPr>
        <w:t>: раздать детям жетоны.</w:t>
      </w:r>
    </w:p>
    <w:p w:rsidR="00C122B2" w:rsidRPr="001D48EC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 w:rsidRPr="001D48EC">
        <w:rPr>
          <w:rFonts w:ascii="Times New Roman" w:hAnsi="Times New Roman" w:cs="Times New Roman"/>
          <w:b/>
          <w:sz w:val="32"/>
          <w:szCs w:val="32"/>
        </w:rPr>
        <w:t xml:space="preserve">Направления: </w:t>
      </w:r>
    </w:p>
    <w:p w:rsidR="00C122B2" w:rsidRDefault="00C122B2" w:rsidP="00C12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E11FD9">
        <w:rPr>
          <w:rFonts w:ascii="Times New Roman" w:hAnsi="Times New Roman" w:cs="Times New Roman"/>
          <w:sz w:val="32"/>
          <w:szCs w:val="32"/>
        </w:rPr>
        <w:t>ознавательно-речевое развитие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C122B2" w:rsidRDefault="00C122B2" w:rsidP="00C12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социально-личностное развитие,</w:t>
      </w:r>
    </w:p>
    <w:p w:rsidR="00C122B2" w:rsidRDefault="00C122B2" w:rsidP="00C12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физическое развитие,</w:t>
      </w:r>
    </w:p>
    <w:p w:rsidR="00C122B2" w:rsidRDefault="00C122B2" w:rsidP="00C122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художественно-эстетическое развитие.</w:t>
      </w:r>
    </w:p>
    <w:p w:rsidR="00C122B2" w:rsidRPr="001D48EC" w:rsidRDefault="00C122B2" w:rsidP="00C122B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122B2" w:rsidRPr="001D48EC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 w:rsidRPr="001D48EC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</w:t>
      </w:r>
    </w:p>
    <w:p w:rsidR="00C122B2" w:rsidRDefault="00C122B2" w:rsidP="00C122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познание,</w:t>
      </w:r>
    </w:p>
    <w:p w:rsidR="00C122B2" w:rsidRDefault="00C122B2" w:rsidP="00C122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коммуникация,</w:t>
      </w:r>
    </w:p>
    <w:p w:rsidR="00C122B2" w:rsidRDefault="00C122B2" w:rsidP="00C122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физическая культура,</w:t>
      </w:r>
    </w:p>
    <w:p w:rsidR="00C122B2" w:rsidRDefault="00C122B2" w:rsidP="00C122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здоровье,</w:t>
      </w:r>
    </w:p>
    <w:p w:rsidR="00C122B2" w:rsidRDefault="00C122B2" w:rsidP="00C122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социализация,</w:t>
      </w:r>
    </w:p>
    <w:p w:rsidR="00C122B2" w:rsidRDefault="00C122B2" w:rsidP="00C122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труд,</w:t>
      </w:r>
    </w:p>
    <w:p w:rsidR="00C122B2" w:rsidRDefault="00C122B2" w:rsidP="00C122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художественное творчество.</w:t>
      </w:r>
    </w:p>
    <w:p w:rsidR="00C122B2" w:rsidRPr="00E11FD9" w:rsidRDefault="00C122B2" w:rsidP="00C122B2">
      <w:pPr>
        <w:pStyle w:val="a3"/>
        <w:ind w:left="660"/>
        <w:rPr>
          <w:rFonts w:ascii="Times New Roman" w:hAnsi="Times New Roman" w:cs="Times New Roman"/>
          <w:sz w:val="32"/>
          <w:szCs w:val="32"/>
        </w:rPr>
      </w:pPr>
    </w:p>
    <w:p w:rsidR="00C122B2" w:rsidRPr="001D48EC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48EC">
        <w:rPr>
          <w:rFonts w:ascii="Times New Roman" w:hAnsi="Times New Roman" w:cs="Times New Roman"/>
          <w:b/>
          <w:sz w:val="32"/>
          <w:szCs w:val="32"/>
        </w:rPr>
        <w:t>Виды детской деятельности:</w:t>
      </w:r>
    </w:p>
    <w:p w:rsidR="00C122B2" w:rsidRDefault="00C122B2" w:rsidP="00C122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элементарных математических представлений,</w:t>
      </w:r>
    </w:p>
    <w:p w:rsidR="00C122B2" w:rsidRDefault="00C122B2" w:rsidP="00C122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сенсорное развитие,</w:t>
      </w:r>
    </w:p>
    <w:p w:rsidR="00C122B2" w:rsidRDefault="00C122B2" w:rsidP="00C122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речевая деятельность,</w:t>
      </w:r>
    </w:p>
    <w:p w:rsidR="00C122B2" w:rsidRDefault="00C122B2" w:rsidP="00C122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игровая деятельность,</w:t>
      </w:r>
    </w:p>
    <w:p w:rsidR="00C122B2" w:rsidRDefault="00C122B2" w:rsidP="00C122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двигательная деятельность,</w:t>
      </w:r>
    </w:p>
    <w:p w:rsidR="00C122B2" w:rsidRDefault="00C122B2" w:rsidP="00C122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трудовая деятельность</w:t>
      </w:r>
    </w:p>
    <w:p w:rsidR="00C122B2" w:rsidRDefault="00C122B2" w:rsidP="00C122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продуктивная деятельность,</w:t>
      </w:r>
    </w:p>
    <w:p w:rsidR="00C122B2" w:rsidRDefault="00C122B2" w:rsidP="00C122B2">
      <w:pPr>
        <w:pStyle w:val="a3"/>
        <w:ind w:left="660"/>
        <w:rPr>
          <w:rFonts w:ascii="Times New Roman" w:hAnsi="Times New Roman" w:cs="Times New Roman"/>
          <w:sz w:val="32"/>
          <w:szCs w:val="32"/>
        </w:rPr>
      </w:pPr>
    </w:p>
    <w:p w:rsidR="00C122B2" w:rsidRPr="001D48EC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 w:rsidRPr="001D48EC">
        <w:rPr>
          <w:rFonts w:ascii="Times New Roman" w:hAnsi="Times New Roman" w:cs="Times New Roman"/>
          <w:b/>
          <w:sz w:val="32"/>
          <w:szCs w:val="32"/>
        </w:rPr>
        <w:t>Технологии: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1 сюрпризный момент,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2. блоки  </w:t>
      </w:r>
      <w:proofErr w:type="spellStart"/>
      <w:r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3. пальчиковая гимнастика.</w:t>
      </w:r>
    </w:p>
    <w:p w:rsidR="00C122B2" w:rsidRPr="001D40B5" w:rsidRDefault="00C122B2" w:rsidP="00C122B2">
      <w:pPr>
        <w:rPr>
          <w:rFonts w:ascii="Times New Roman" w:hAnsi="Times New Roman" w:cs="Times New Roman"/>
          <w:sz w:val="32"/>
          <w:szCs w:val="32"/>
        </w:rPr>
      </w:pPr>
    </w:p>
    <w:p w:rsidR="00C122B2" w:rsidRPr="001D48EC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 w:rsidRPr="001D48EC">
        <w:rPr>
          <w:rFonts w:ascii="Times New Roman" w:hAnsi="Times New Roman" w:cs="Times New Roman"/>
          <w:b/>
          <w:sz w:val="32"/>
          <w:szCs w:val="32"/>
        </w:rPr>
        <w:t>Организация:</w:t>
      </w:r>
    </w:p>
    <w:p w:rsidR="00C122B2" w:rsidRPr="00860637" w:rsidRDefault="00C122B2" w:rsidP="00C122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60637">
        <w:rPr>
          <w:rFonts w:ascii="Times New Roman" w:hAnsi="Times New Roman" w:cs="Times New Roman"/>
          <w:sz w:val="32"/>
          <w:szCs w:val="32"/>
        </w:rPr>
        <w:t xml:space="preserve">дети сидят полукругом перед магнитной доской, </w:t>
      </w:r>
    </w:p>
    <w:p w:rsidR="00C122B2" w:rsidRPr="00860637" w:rsidRDefault="00C122B2" w:rsidP="00C122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60637">
        <w:rPr>
          <w:rFonts w:ascii="Times New Roman" w:hAnsi="Times New Roman" w:cs="Times New Roman"/>
          <w:sz w:val="32"/>
          <w:szCs w:val="32"/>
        </w:rPr>
        <w:t>деление на подгруппы с помощью разноцветных жетонов,</w:t>
      </w:r>
    </w:p>
    <w:p w:rsidR="00C122B2" w:rsidRPr="00860637" w:rsidRDefault="00C122B2" w:rsidP="00C122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 работы за столами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22B2" w:rsidRPr="001D48EC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 w:rsidRPr="001D48EC">
        <w:rPr>
          <w:rFonts w:ascii="Times New Roman" w:hAnsi="Times New Roman" w:cs="Times New Roman"/>
          <w:b/>
          <w:sz w:val="32"/>
          <w:szCs w:val="32"/>
        </w:rPr>
        <w:t xml:space="preserve">Ход: 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 сообщает детям, что пришло письмо от царицы Математики, в котором она прислала задания для детей.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</w:p>
    <w:p w:rsidR="00C122B2" w:rsidRPr="005D0F46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 w:rsidRPr="005D0F46">
        <w:rPr>
          <w:rFonts w:ascii="Times New Roman" w:hAnsi="Times New Roman" w:cs="Times New Roman"/>
          <w:b/>
          <w:sz w:val="32"/>
          <w:szCs w:val="32"/>
        </w:rPr>
        <w:lastRenderedPageBreak/>
        <w:t>1 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D0F46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Игра с цифрами»</w:t>
      </w:r>
      <w:r w:rsidRPr="005D0F4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22B2" w:rsidRPr="00CF212A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предлагает разложить цифры от 1 до 9, назвать их (прямой и обратный счет). Затем воспитатель предлагает убрать цифры по заданию: «Назови число, которое больше (меньше) на один, убери карточку с такой же цифрой».</w:t>
      </w:r>
    </w:p>
    <w:p w:rsidR="00C122B2" w:rsidRPr="005D0F46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5D0F46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5D0F46">
        <w:rPr>
          <w:rFonts w:ascii="Times New Roman" w:hAnsi="Times New Roman" w:cs="Times New Roman"/>
          <w:b/>
          <w:sz w:val="32"/>
          <w:szCs w:val="32"/>
        </w:rPr>
        <w:t xml:space="preserve"> « Состав числа»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Воспитатель показывает цифру, а дети показывают столько же пальцев, но так, чтобы участвовали пальцы обеих рук. Воспитатель спрашивает детей,  из каких чисел они составили заданное  число. 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Воспитатель  предлагает детям встать по группам (по цвету жетонов)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показывает число и  просит составить из пальцев одной руки нужное число. Например, воспитатель показывает число 9, все дети данной подгруппы составляют число 9.</w:t>
      </w:r>
    </w:p>
    <w:p w:rsidR="00C122B2" w:rsidRPr="007C1BD4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 w:rsidRPr="007C1BD4">
        <w:rPr>
          <w:rFonts w:ascii="Times New Roman" w:hAnsi="Times New Roman" w:cs="Times New Roman"/>
          <w:b/>
          <w:sz w:val="32"/>
          <w:szCs w:val="32"/>
        </w:rPr>
        <w:t>3 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1B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«Назови наоборот»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Воспитатель называет предмет, а дети называют предмет, который выше (ниже, длиннее, короче, больше, меньше). </w:t>
      </w:r>
      <w:proofErr w:type="gramEnd"/>
    </w:p>
    <w:p w:rsidR="00C122B2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что выше травы?</w:t>
      </w:r>
    </w:p>
    <w:p w:rsidR="00C122B2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выше травы дом.</w:t>
      </w:r>
    </w:p>
    <w:p w:rsidR="00C122B2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что ниже дома?</w:t>
      </w:r>
    </w:p>
    <w:p w:rsidR="00C122B2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ниже дома ромашка          и так далее.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</w:p>
    <w:p w:rsidR="00C122B2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 w:rsidRPr="00CF212A">
        <w:rPr>
          <w:rFonts w:ascii="Times New Roman" w:hAnsi="Times New Roman" w:cs="Times New Roman"/>
          <w:b/>
          <w:sz w:val="32"/>
          <w:szCs w:val="32"/>
        </w:rPr>
        <w:t>4</w:t>
      </w:r>
      <w:r w:rsidRPr="003D38D5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38D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D38D5">
        <w:rPr>
          <w:rFonts w:ascii="Times New Roman" w:hAnsi="Times New Roman" w:cs="Times New Roman"/>
          <w:b/>
          <w:sz w:val="32"/>
          <w:szCs w:val="32"/>
        </w:rPr>
        <w:t>Расселить геометрические фигуры по своим домикам. Круги Эйлера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полу лежат обручи, в которые нужно разложить геометрические фигуры. </w:t>
      </w:r>
      <w:proofErr w:type="gramStart"/>
      <w:r>
        <w:rPr>
          <w:rFonts w:ascii="Times New Roman" w:hAnsi="Times New Roman" w:cs="Times New Roman"/>
          <w:sz w:val="32"/>
          <w:szCs w:val="32"/>
        </w:rPr>
        <w:t>В первом обруче лежит карточка, на которой нарисован круг, во втором  -  карточка, на которой нарисован квадрат, в третьем -  карточка, которая  говорит, что сюда можно класть красные фигуры.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Воспитатель  предлагает детям взять геометрические фигуры и положить в нужный обруч.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</w:p>
    <w:p w:rsidR="00C122B2" w:rsidRPr="002A5B9E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 w:rsidRPr="002A5B9E">
        <w:rPr>
          <w:rFonts w:ascii="Times New Roman" w:hAnsi="Times New Roman" w:cs="Times New Roman"/>
          <w:b/>
          <w:sz w:val="32"/>
          <w:szCs w:val="32"/>
        </w:rPr>
        <w:lastRenderedPageBreak/>
        <w:t>Физкультминутка</w:t>
      </w:r>
    </w:p>
    <w:p w:rsidR="00C122B2" w:rsidRPr="002A5B9E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5B9E">
        <w:rPr>
          <w:rFonts w:ascii="Times New Roman" w:hAnsi="Times New Roman" w:cs="Times New Roman"/>
          <w:sz w:val="32"/>
          <w:szCs w:val="32"/>
        </w:rPr>
        <w:t>Раз - подняться, потянуться, (Потянулись.)</w:t>
      </w:r>
    </w:p>
    <w:p w:rsidR="00C122B2" w:rsidRPr="002A5B9E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A5B9E">
        <w:rPr>
          <w:rFonts w:ascii="Times New Roman" w:hAnsi="Times New Roman" w:cs="Times New Roman"/>
          <w:sz w:val="32"/>
          <w:szCs w:val="32"/>
        </w:rPr>
        <w:t xml:space="preserve"> Два - согнуться, разогнуться, (Прогнули спинки, руки на поясе.)</w:t>
      </w:r>
    </w:p>
    <w:p w:rsidR="00C122B2" w:rsidRPr="002A5B9E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A5B9E">
        <w:rPr>
          <w:rFonts w:ascii="Times New Roman" w:hAnsi="Times New Roman" w:cs="Times New Roman"/>
          <w:sz w:val="32"/>
          <w:szCs w:val="32"/>
        </w:rPr>
        <w:t xml:space="preserve"> Три - в ладоши три хлопка, (Хлопки в ладоши.)</w:t>
      </w:r>
    </w:p>
    <w:p w:rsidR="00C122B2" w:rsidRPr="002A5B9E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A5B9E">
        <w:rPr>
          <w:rFonts w:ascii="Times New Roman" w:hAnsi="Times New Roman" w:cs="Times New Roman"/>
          <w:sz w:val="32"/>
          <w:szCs w:val="32"/>
        </w:rPr>
        <w:t xml:space="preserve"> Головою три кивка. (Движения головой.)</w:t>
      </w:r>
    </w:p>
    <w:p w:rsidR="00C122B2" w:rsidRPr="002A5B9E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A5B9E">
        <w:rPr>
          <w:rFonts w:ascii="Times New Roman" w:hAnsi="Times New Roman" w:cs="Times New Roman"/>
          <w:sz w:val="32"/>
          <w:szCs w:val="32"/>
        </w:rPr>
        <w:t xml:space="preserve"> На четыре - руки шире, (Руки в стороны.)</w:t>
      </w:r>
    </w:p>
    <w:p w:rsidR="00C122B2" w:rsidRPr="002A5B9E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A5B9E">
        <w:rPr>
          <w:rFonts w:ascii="Times New Roman" w:hAnsi="Times New Roman" w:cs="Times New Roman"/>
          <w:sz w:val="32"/>
          <w:szCs w:val="32"/>
        </w:rPr>
        <w:t xml:space="preserve"> Пять - руками помахать, (Махи руками.)</w:t>
      </w:r>
    </w:p>
    <w:p w:rsidR="00C122B2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 w:rsidRPr="002A5B9E">
        <w:rPr>
          <w:rFonts w:ascii="Times New Roman" w:hAnsi="Times New Roman" w:cs="Times New Roman"/>
          <w:sz w:val="32"/>
          <w:szCs w:val="32"/>
        </w:rPr>
        <w:t xml:space="preserve"> Шесть — на место сесть опять. (Присели.)</w:t>
      </w:r>
    </w:p>
    <w:p w:rsidR="00C122B2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122B2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122B2" w:rsidRDefault="00C122B2" w:rsidP="00C122B2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944533">
        <w:rPr>
          <w:rFonts w:ascii="Times New Roman" w:hAnsi="Times New Roman" w:cs="Times New Roman"/>
          <w:b/>
          <w:sz w:val="32"/>
          <w:szCs w:val="32"/>
        </w:rPr>
        <w:t xml:space="preserve">5  задание  </w:t>
      </w:r>
      <w:r>
        <w:rPr>
          <w:rFonts w:ascii="Times New Roman" w:hAnsi="Times New Roman" w:cs="Times New Roman"/>
          <w:b/>
          <w:sz w:val="32"/>
          <w:szCs w:val="32"/>
        </w:rPr>
        <w:t>«Составь цепочку из геометрических фигур»</w:t>
      </w:r>
    </w:p>
    <w:p w:rsidR="00C122B2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объединяются по подгруппам (по цвету жетонов) и составляют цепочку из геометрических фигур таким образом, чтобы рядом не оказалось одинаковых по форме, цвету и величине. Первая фигура  -  на карточке.</w:t>
      </w:r>
    </w:p>
    <w:p w:rsidR="00C122B2" w:rsidRPr="00944533" w:rsidRDefault="00C122B2" w:rsidP="00C122B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122B2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483897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483897">
        <w:rPr>
          <w:rFonts w:ascii="Times New Roman" w:hAnsi="Times New Roman" w:cs="Times New Roman"/>
          <w:b/>
          <w:sz w:val="32"/>
          <w:szCs w:val="32"/>
        </w:rPr>
        <w:t xml:space="preserve"> рабочие листы «Необыкновенные машины»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Геометрические фигуры разного цвета, попадая на фабрику, меняют свой цвет по схеме. Ребенку нужно закрасить фигуры на выходе (дети выполняют работу сидя за столами).   </w:t>
      </w:r>
    </w:p>
    <w:p w:rsidR="00C122B2" w:rsidRPr="00483897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Приложение № 1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</w:p>
    <w:p w:rsidR="00C122B2" w:rsidRDefault="00C122B2" w:rsidP="00C122B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483897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3897">
        <w:rPr>
          <w:rFonts w:ascii="Times New Roman" w:hAnsi="Times New Roman" w:cs="Times New Roman"/>
          <w:b/>
          <w:sz w:val="32"/>
          <w:szCs w:val="32"/>
        </w:rPr>
        <w:t xml:space="preserve"> « Найди клад»</w:t>
      </w:r>
    </w:p>
    <w:p w:rsidR="00C122B2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Каждой группе детей (по цвету жетонов) дается план-схема группы, на которой указано место клада, который нужно найти.</w:t>
      </w:r>
    </w:p>
    <w:p w:rsidR="00C122B2" w:rsidRPr="00483897" w:rsidRDefault="00C122B2" w:rsidP="00C122B2">
      <w:pPr>
        <w:rPr>
          <w:rFonts w:ascii="Times New Roman" w:hAnsi="Times New Roman" w:cs="Times New Roman"/>
          <w:sz w:val="32"/>
          <w:szCs w:val="32"/>
        </w:rPr>
      </w:pPr>
    </w:p>
    <w:p w:rsidR="00C122B2" w:rsidRPr="00483897" w:rsidRDefault="00C122B2" w:rsidP="00C12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закончилось наше занятие, вы все очень старались, все справились с заданиями, молодцы! Царица Математика очень рада за вас.</w:t>
      </w:r>
    </w:p>
    <w:p w:rsidR="00C122B2" w:rsidRDefault="00C122B2" w:rsidP="00C122B2">
      <w:pPr>
        <w:rPr>
          <w:rFonts w:ascii="Times New Roman" w:hAnsi="Times New Roman" w:cs="Times New Roman"/>
          <w:color w:val="FFC000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color w:val="FFC000"/>
          <w:sz w:val="28"/>
          <w:szCs w:val="28"/>
        </w:rPr>
      </w:pPr>
    </w:p>
    <w:p w:rsidR="00C122B2" w:rsidRPr="00FB0975" w:rsidRDefault="00C122B2" w:rsidP="00C122B2">
      <w:pPr>
        <w:rPr>
          <w:rFonts w:ascii="Times New Roman" w:hAnsi="Times New Roman" w:cs="Times New Roman"/>
          <w:color w:val="FFC000"/>
          <w:sz w:val="28"/>
          <w:szCs w:val="28"/>
        </w:rPr>
      </w:pPr>
    </w:p>
    <w:p w:rsidR="00C122B2" w:rsidRPr="00612D3B" w:rsidRDefault="00C122B2" w:rsidP="00C122B2">
      <w:pPr>
        <w:pStyle w:val="3"/>
        <w:rPr>
          <w:sz w:val="32"/>
          <w:szCs w:val="32"/>
        </w:rPr>
      </w:pPr>
      <w:r w:rsidRPr="00612D3B">
        <w:rPr>
          <w:sz w:val="32"/>
          <w:szCs w:val="32"/>
        </w:rPr>
        <w:t>Приложение № 1</w:t>
      </w:r>
    </w:p>
    <w:p w:rsidR="00C122B2" w:rsidRPr="001E5122" w:rsidRDefault="00C122B2" w:rsidP="00C122B2">
      <w:pPr>
        <w:rPr>
          <w:rFonts w:ascii="Times New Roman" w:hAnsi="Times New Roman" w:cs="Times New Roman"/>
          <w:color w:val="C00000"/>
          <w:sz w:val="24"/>
          <w:szCs w:val="28"/>
          <w:lang w:val="en-US"/>
        </w:rPr>
      </w:pPr>
    </w:p>
    <w:p w:rsidR="00C122B2" w:rsidRDefault="00C122B2" w:rsidP="00C122B2">
      <w:pPr>
        <w:rPr>
          <w:sz w:val="20"/>
          <w:lang w:val="en-US"/>
        </w:rPr>
      </w:pPr>
    </w:p>
    <w:p w:rsidR="00C122B2" w:rsidRDefault="00C122B2" w:rsidP="00C122B2">
      <w:pPr>
        <w:rPr>
          <w:sz w:val="20"/>
          <w:lang w:val="en-US"/>
        </w:rPr>
      </w:pPr>
    </w:p>
    <w:p w:rsidR="00C122B2" w:rsidRDefault="00C122B2" w:rsidP="00C122B2">
      <w:pPr>
        <w:rPr>
          <w:sz w:val="20"/>
          <w:lang w:val="en-US"/>
        </w:rPr>
      </w:pPr>
    </w:p>
    <w:p w:rsidR="00C122B2" w:rsidRDefault="00C122B2" w:rsidP="00C122B2">
      <w:pPr>
        <w:rPr>
          <w:sz w:val="20"/>
          <w:lang w:val="en-US"/>
        </w:rPr>
      </w:pPr>
    </w:p>
    <w:p w:rsidR="00C122B2" w:rsidRPr="00612D3B" w:rsidRDefault="00C122B2" w:rsidP="00C122B2">
      <w:pPr>
        <w:rPr>
          <w:sz w:val="20"/>
          <w:lang w:val="en-US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3108BE" w:rsidP="00C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3" type="#_x0000_t63" style="position:absolute;margin-left:192.5pt;margin-top:17.7pt;width:31.5pt;height:27.75pt;z-index:251667456" adj="3086,29072" fillcolor="#c0504d [3205]" strokecolor="#f2f2f2 [3041]" strokeweight="3pt">
            <v:shadow on="t" type="perspective" color="#622423 [1605]" opacity=".5" offset="1pt" offset2="-1pt"/>
            <v:textbox style="mso-next-textbox:#_x0000_s1033">
              <w:txbxContent>
                <w:p w:rsidR="00C122B2" w:rsidRDefault="00C122B2" w:rsidP="00C122B2">
                  <w:pPr>
                    <w:rPr>
                      <w:color w:val="C00000"/>
                      <w:lang w:val="en-US"/>
                    </w:rPr>
                  </w:pPr>
                </w:p>
                <w:p w:rsidR="00C122B2" w:rsidRPr="00283C9F" w:rsidRDefault="00C122B2" w:rsidP="00C122B2">
                  <w:pPr>
                    <w:rPr>
                      <w:color w:val="C00000"/>
                      <w:lang w:val="en-US"/>
                    </w:rPr>
                  </w:pPr>
                </w:p>
                <w:p w:rsidR="00C122B2" w:rsidRPr="00B9204C" w:rsidRDefault="00C122B2" w:rsidP="00C122B2">
                  <w:pPr>
                    <w:rPr>
                      <w:color w:val="C0000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margin-left:110.05pt;margin-top:1.25pt;width:194.65pt;height:166.15pt;z-index:251658240"/>
        </w:pict>
      </w:r>
    </w:p>
    <w:p w:rsidR="00C122B2" w:rsidRDefault="003108BE" w:rsidP="00C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40.6pt;margin-top:14.35pt;width:19.95pt;height:31.4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155.8pt;margin-top:9.3pt;width:23.25pt;height:31.45pt;flip:y;z-index:251673600" o:connectortype="straight">
            <v:stroke endarrow="block"/>
          </v:shape>
        </w:pict>
      </w:r>
    </w:p>
    <w:p w:rsidR="00C122B2" w:rsidRDefault="003108BE" w:rsidP="00C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margin-left:313.95pt;margin-top:17.25pt;width:45pt;height:11.25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458.45pt;margin-top:2.65pt;width:44.25pt;height:38.2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margin-left:406.35pt;margin-top:2.65pt;width:41.25pt;height:43.15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358.95pt;margin-top:7.5pt;width:38.25pt;height:36.75pt;z-index:2516613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63" style="position:absolute;margin-left:125.8pt;margin-top:16.15pt;width:30pt;height:28.45pt;z-index:251668480" adj="3240,28889" fillcolor="#9bbb59 [3206]" strokecolor="#f2f2f2 [3041]" strokeweight="3pt">
            <v:shadow on="t" type="perspective" color="#4e6128 [1606]" opacity=".5" offset="1pt" offset2="-1pt"/>
            <v:textbox style="mso-next-textbox:#_x0000_s1034">
              <w:txbxContent>
                <w:p w:rsidR="00C122B2" w:rsidRPr="00FB0975" w:rsidRDefault="00C122B2" w:rsidP="00C122B2">
                  <w:pPr>
                    <w:rPr>
                      <w:color w:val="92D050"/>
                      <w:lang w:val="en-US"/>
                    </w:rPr>
                  </w:pPr>
                  <w:r w:rsidRPr="00FB0975">
                    <w:rPr>
                      <w:color w:val="92D050"/>
                      <w:lang w:val="en-US"/>
                    </w:rPr>
                    <w:t xml:space="preserve"> </w:t>
                  </w:r>
                </w:p>
                <w:p w:rsidR="00C122B2" w:rsidRPr="001E5122" w:rsidRDefault="00C122B2" w:rsidP="00C122B2">
                  <w:pPr>
                    <w:rPr>
                      <w:color w:val="4F81BD" w:themeColor="accent1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5" style="position:absolute;margin-left:23.3pt;margin-top:18.8pt;width:44.25pt;height:38.25pt;z-index:25166540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margin-left:-17.95pt;margin-top:17.25pt;width:41.25pt;height:43.15pt;z-index:251664384" fillcolor="#4f81bd [3204]" strokecolor="#f2f2f2 [3041]" strokeweight="3pt">
            <v:shadow on="t" type="perspective" color="#243f60 [1604]" opacity=".5" offset="1pt" offset2="-1pt"/>
          </v:oval>
        </w:pict>
      </w:r>
      <w:r w:rsidRPr="003108BE">
        <w:rPr>
          <w:rFonts w:ascii="Times New Roman" w:hAnsi="Times New Roman" w:cs="Times New Roman"/>
          <w:noProof/>
          <w:color w:val="C00000"/>
          <w:sz w:val="28"/>
          <w:szCs w:val="28"/>
        </w:rPr>
        <w:pict>
          <v:rect id="_x0000_s1026" style="position:absolute;margin-left:-66.8pt;margin-top:16.15pt;width:39.75pt;height:40.9pt;z-index:251660288" fillcolor="#c0504d [3205]" strokecolor="#f2f2f2 [3041]" strokeweight="3pt">
            <v:shadow on="t" type="perspective" color="#622423 [1605]" opacity=".5" offset="1pt" offset2="-1pt"/>
          </v:rect>
        </w:pict>
      </w:r>
    </w:p>
    <w:p w:rsidR="00C122B2" w:rsidRDefault="003108BE" w:rsidP="00C1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63" style="position:absolute;margin-left:249.8pt;margin-top:2.6pt;width:34.5pt;height:29.3pt;z-index:251669504" adj="2817,28677" fillcolor="#4f81bd [3204]" strokecolor="#f2f2f2 [3041]" strokeweight="3pt">
            <v:shadow on="t" type="perspective" color="#243f60 [1604]" opacity=".5" offset="1pt" offset2="-1pt"/>
            <v:textbox style="mso-next-textbox:#_x0000_s1035">
              <w:txbxContent>
                <w:p w:rsidR="00C122B2" w:rsidRPr="00FB0975" w:rsidRDefault="00C122B2" w:rsidP="00C122B2">
                  <w:pPr>
                    <w:rPr>
                      <w:color w:val="003399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154.35pt;margin-top:24.4pt;width:73.5pt;height:7.5pt;flip:x 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3" style="position:absolute;margin-left:63.5pt;margin-top:2.6pt;width:45pt;height:11.25pt;z-index:251670528"/>
        </w:pict>
      </w: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Pr="00B9204C" w:rsidRDefault="00C122B2" w:rsidP="00C122B2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C122B2" w:rsidRDefault="00C122B2" w:rsidP="00C122B2">
      <w:pPr>
        <w:rPr>
          <w:rFonts w:ascii="Times New Roman" w:hAnsi="Times New Roman" w:cs="Times New Roman"/>
          <w:sz w:val="28"/>
          <w:szCs w:val="28"/>
        </w:rPr>
      </w:pPr>
    </w:p>
    <w:p w:rsidR="00E04E17" w:rsidRDefault="00E04E17"/>
    <w:sectPr w:rsidR="00E04E17" w:rsidSect="0031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D5B"/>
    <w:multiLevelType w:val="hybridMultilevel"/>
    <w:tmpl w:val="446C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93A7E"/>
    <w:multiLevelType w:val="hybridMultilevel"/>
    <w:tmpl w:val="3C8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C39F9"/>
    <w:multiLevelType w:val="hybridMultilevel"/>
    <w:tmpl w:val="D34CB6CC"/>
    <w:lvl w:ilvl="0" w:tplc="6AA473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AED16F5"/>
    <w:multiLevelType w:val="hybridMultilevel"/>
    <w:tmpl w:val="8C26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F3305"/>
    <w:multiLevelType w:val="hybridMultilevel"/>
    <w:tmpl w:val="9664E910"/>
    <w:lvl w:ilvl="0" w:tplc="5E3A4F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22B2"/>
    <w:rsid w:val="00281095"/>
    <w:rsid w:val="003108BE"/>
    <w:rsid w:val="00494A2D"/>
    <w:rsid w:val="00C122B2"/>
    <w:rsid w:val="00E0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3"/>
        <o:r id="V:Rule4" type="callout" idref="#_x0000_s1034"/>
        <o:r id="V:Rule5" type="callout" idref="#_x0000_s1035"/>
        <o:r id="V:Rule7" type="connector" idref="#_x0000_s1040"/>
        <o:r id="V:Rule8" type="connector" idref="#_x0000_s1038"/>
        <o:r id="V:Rule9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BE"/>
  </w:style>
  <w:style w:type="paragraph" w:styleId="3">
    <w:name w:val="heading 3"/>
    <w:basedOn w:val="a"/>
    <w:next w:val="a"/>
    <w:link w:val="30"/>
    <w:uiPriority w:val="9"/>
    <w:unhideWhenUsed/>
    <w:qFormat/>
    <w:rsid w:val="00C122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22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12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2013-06-23T12:29:00Z</dcterms:created>
  <dcterms:modified xsi:type="dcterms:W3CDTF">2013-06-23T12:39:00Z</dcterms:modified>
</cp:coreProperties>
</file>