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8F" w:rsidRPr="00D706EC" w:rsidRDefault="00883C8F" w:rsidP="00883C8F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Математика «Мебель для кукол»</w:t>
      </w:r>
      <w:r>
        <w:rPr>
          <w:rFonts w:ascii="Times New Roman" w:hAnsi="Times New Roman"/>
          <w:b/>
          <w:bCs/>
          <w:caps/>
          <w:sz w:val="22"/>
          <w:szCs w:val="22"/>
        </w:rPr>
        <w:br/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b/>
          <w:bCs/>
          <w:spacing w:val="45"/>
          <w:sz w:val="22"/>
          <w:szCs w:val="22"/>
        </w:rPr>
        <w:t>Интеграция образовательных областей:</w:t>
      </w:r>
      <w:r w:rsidRPr="00D706EC">
        <w:rPr>
          <w:rFonts w:ascii="Times New Roman" w:hAnsi="Times New Roman"/>
          <w:sz w:val="22"/>
          <w:szCs w:val="22"/>
        </w:rPr>
        <w:t xml:space="preserve">  «Познание» (формирование элементарных математических представлений, конструирование), «Труд», «Физическая культура», «Коммуникация».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b/>
          <w:bCs/>
          <w:spacing w:val="45"/>
          <w:sz w:val="22"/>
          <w:szCs w:val="22"/>
        </w:rPr>
        <w:t>Виды детской деятельности:</w:t>
      </w:r>
      <w:r w:rsidRPr="00D706EC">
        <w:rPr>
          <w:rFonts w:ascii="Times New Roman" w:hAnsi="Times New Roman"/>
          <w:sz w:val="22"/>
          <w:szCs w:val="22"/>
        </w:rPr>
        <w:t xml:space="preserve"> игровая, коммуникативная, трудовая, познавательно-исследовательская, продуктивная.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b/>
          <w:bCs/>
          <w:spacing w:val="45"/>
          <w:sz w:val="22"/>
          <w:szCs w:val="22"/>
        </w:rPr>
        <w:t>Цели деятельности педагога</w:t>
      </w:r>
      <w:r w:rsidRPr="00D706EC">
        <w:rPr>
          <w:rFonts w:ascii="Times New Roman" w:hAnsi="Times New Roman"/>
          <w:b/>
          <w:bCs/>
          <w:sz w:val="22"/>
          <w:szCs w:val="22"/>
        </w:rPr>
        <w:t>:</w:t>
      </w:r>
      <w:r w:rsidRPr="00D706EC">
        <w:rPr>
          <w:rFonts w:ascii="Times New Roman" w:hAnsi="Times New Roman"/>
          <w:sz w:val="22"/>
          <w:szCs w:val="22"/>
        </w:rPr>
        <w:t xml:space="preserve"> учить сравнивать две неравные группы предметов, обозначать результаты сравнения словами «больше», «меньше», «столько», «сколько», ходить и бегать по кругу, сохранять  устойчивое  равновесие  при  ходьбе  по  уменьшенной  площади, мягко приземляться в прыжках с продвижением вперед; формировать умение правильно называть детали строительного набора, играть с постройками.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Планируемые результаты развития интегративных качеств дошкольника:</w:t>
      </w:r>
      <w:r w:rsidRPr="00D706EC">
        <w:rPr>
          <w:rFonts w:ascii="Times New Roman" w:hAnsi="Times New Roman"/>
          <w:sz w:val="22"/>
          <w:szCs w:val="22"/>
        </w:rPr>
        <w:t xml:space="preserve"> проявляет интерес к участию в совместных подвижных и дидактических играх,  участвует в разговорах во время одевания кукол на прогулку, конструирования мебели для них, стремится самостоятельно выполнять поручения (сложить кукольную одежду в игрушечный шкаф), отвечает на вопросы педагога, различает предметы по величине.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pacing w:val="45"/>
          <w:sz w:val="22"/>
          <w:szCs w:val="22"/>
        </w:rPr>
        <w:t>Материалы и оборудование:</w:t>
      </w:r>
      <w:r w:rsidRPr="00D706EC">
        <w:rPr>
          <w:rFonts w:ascii="Times New Roman" w:hAnsi="Times New Roman"/>
          <w:sz w:val="22"/>
          <w:szCs w:val="22"/>
        </w:rPr>
        <w:t xml:space="preserve"> большая и маленькая куклы, одежда для кукол – два комплекта (куклы и одежда для них должны значительно отличаться по величине), шкафчики (большой и маленький), набор строительных деталей.</w:t>
      </w:r>
    </w:p>
    <w:p w:rsidR="00883C8F" w:rsidRPr="00D706EC" w:rsidRDefault="00883C8F" w:rsidP="00883C8F">
      <w:pPr>
        <w:pStyle w:val="ParagraphStyle"/>
        <w:spacing w:before="120" w:after="120" w:line="252" w:lineRule="auto"/>
        <w:jc w:val="center"/>
        <w:rPr>
          <w:rFonts w:ascii="Times New Roman" w:hAnsi="Times New Roman"/>
          <w:b/>
          <w:bCs/>
          <w:spacing w:val="45"/>
          <w:sz w:val="22"/>
          <w:szCs w:val="22"/>
        </w:rPr>
      </w:pPr>
      <w:r w:rsidRPr="00D706EC">
        <w:rPr>
          <w:rFonts w:ascii="Times New Roman" w:hAnsi="Times New Roman"/>
          <w:b/>
          <w:bCs/>
          <w:spacing w:val="45"/>
          <w:sz w:val="22"/>
          <w:szCs w:val="22"/>
        </w:rPr>
        <w:t>Содержание</w:t>
      </w:r>
      <w:r w:rsidRPr="00D706EC">
        <w:rPr>
          <w:rFonts w:ascii="Times New Roman" w:hAnsi="Times New Roman"/>
          <w:b/>
          <w:bCs/>
          <w:spacing w:val="45"/>
          <w:sz w:val="22"/>
          <w:szCs w:val="22"/>
        </w:rPr>
        <w:br/>
        <w:t>организованной деятельности детей</w:t>
      </w:r>
    </w:p>
    <w:p w:rsidR="00883C8F" w:rsidRPr="00D706EC" w:rsidRDefault="00883C8F" w:rsidP="00883C8F">
      <w:pPr>
        <w:pStyle w:val="ParagraphStyle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1. Организационный момент.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>Дети встречают гостей – Аню и Галю (большая и маленькая куклы).</w:t>
      </w:r>
    </w:p>
    <w:p w:rsidR="00883C8F" w:rsidRPr="00D706EC" w:rsidRDefault="00883C8F" w:rsidP="00883C8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2. Дидактическая игра «Одень кукол».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pacing w:val="45"/>
          <w:sz w:val="22"/>
          <w:szCs w:val="22"/>
        </w:rPr>
        <w:t>Воспитатель.</w:t>
      </w:r>
      <w:r w:rsidRPr="00D706EC">
        <w:rPr>
          <w:rFonts w:ascii="Times New Roman" w:hAnsi="Times New Roman"/>
          <w:sz w:val="22"/>
          <w:szCs w:val="22"/>
        </w:rPr>
        <w:t xml:space="preserve"> Весна наступила. Солнышко светит, птички поют – так хочется на улицу. А наши куклы перепутали свою одежду, поэтому никак не могут одеться и выйти погулять.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>Воспитатель предлагает два комплекта одежды, дети начинают примерять ее на кукол.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pacing w:val="45"/>
          <w:sz w:val="22"/>
          <w:szCs w:val="22"/>
        </w:rPr>
        <w:t>Воспитатель.</w:t>
      </w:r>
      <w:r w:rsidRPr="00D706EC">
        <w:rPr>
          <w:rFonts w:ascii="Times New Roman" w:hAnsi="Times New Roman"/>
          <w:sz w:val="22"/>
          <w:szCs w:val="22"/>
        </w:rPr>
        <w:t xml:space="preserve"> Какая курточка большая, а какая маленькая? Какой кукле она подойдет?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>Дети подбирают одежду каждой кукле соответственно ее размера. Подбирая шарф, дети прикладывают один ша</w:t>
      </w:r>
      <w:proofErr w:type="gramStart"/>
      <w:r w:rsidRPr="00D706EC">
        <w:rPr>
          <w:rFonts w:ascii="Times New Roman" w:hAnsi="Times New Roman"/>
          <w:i/>
          <w:iCs/>
          <w:sz w:val="22"/>
          <w:szCs w:val="22"/>
        </w:rPr>
        <w:t>рф к др</w:t>
      </w:r>
      <w:proofErr w:type="gramEnd"/>
      <w:r w:rsidRPr="00D706EC">
        <w:rPr>
          <w:rFonts w:ascii="Times New Roman" w:hAnsi="Times New Roman"/>
          <w:i/>
          <w:iCs/>
          <w:sz w:val="22"/>
          <w:szCs w:val="22"/>
        </w:rPr>
        <w:t>угому и наглядно убеждаются, что один длиннее, а другой короче. Длинный шарф для большой куклы, короткий – для маленькой.</w:t>
      </w:r>
    </w:p>
    <w:p w:rsidR="00883C8F" w:rsidRPr="00D706EC" w:rsidRDefault="00883C8F" w:rsidP="00883C8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3. Подвижная игра «Маленькие и большие ножки».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 xml:space="preserve">В игре принимают участие все дети. Они становятся в круг. Воспитатель, стоящий внутри круга, просит детей показать, какие у них ножки. Дети поочередно выставляют </w:t>
      </w:r>
      <w:proofErr w:type="gramStart"/>
      <w:r w:rsidRPr="00D706EC">
        <w:rPr>
          <w:rFonts w:ascii="Times New Roman" w:hAnsi="Times New Roman"/>
          <w:i/>
          <w:iCs/>
          <w:sz w:val="22"/>
          <w:szCs w:val="22"/>
        </w:rPr>
        <w:t>вперед то</w:t>
      </w:r>
      <w:proofErr w:type="gramEnd"/>
      <w:r w:rsidRPr="00D706EC">
        <w:rPr>
          <w:rFonts w:ascii="Times New Roman" w:hAnsi="Times New Roman"/>
          <w:i/>
          <w:iCs/>
          <w:sz w:val="22"/>
          <w:szCs w:val="22"/>
        </w:rPr>
        <w:t xml:space="preserve"> одну ногу, то другую.</w:t>
      </w:r>
    </w:p>
    <w:p w:rsidR="00883C8F" w:rsidRPr="00D706EC" w:rsidRDefault="00883C8F" w:rsidP="00883C8F">
      <w:pPr>
        <w:pStyle w:val="ParagraphStyle"/>
        <w:spacing w:before="60" w:after="12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pacing w:val="45"/>
          <w:sz w:val="22"/>
          <w:szCs w:val="22"/>
        </w:rPr>
        <w:t>Воспитатель.</w:t>
      </w:r>
      <w:r w:rsidRPr="00D706EC">
        <w:rPr>
          <w:rFonts w:ascii="Times New Roman" w:hAnsi="Times New Roman"/>
          <w:sz w:val="22"/>
          <w:szCs w:val="22"/>
        </w:rPr>
        <w:t xml:space="preserve"> Маленькие ножки бежали по дорожке. Посмотрите, как они бежали. </w:t>
      </w:r>
      <w:r w:rsidRPr="00D706EC">
        <w:rPr>
          <w:rFonts w:ascii="Times New Roman" w:hAnsi="Times New Roman"/>
          <w:i/>
          <w:iCs/>
          <w:sz w:val="22"/>
          <w:szCs w:val="22"/>
        </w:rPr>
        <w:t>(Несколько раз в быстром темпе притопывает ногами.)</w:t>
      </w:r>
      <w:r w:rsidRPr="00D706EC">
        <w:rPr>
          <w:rFonts w:ascii="Times New Roman" w:hAnsi="Times New Roman"/>
          <w:sz w:val="22"/>
          <w:szCs w:val="22"/>
        </w:rPr>
        <w:t xml:space="preserve"> Топ-топ-топ-топ-топ-топ. </w:t>
      </w:r>
      <w:r w:rsidRPr="00D706EC">
        <w:rPr>
          <w:rFonts w:ascii="Times New Roman" w:hAnsi="Times New Roman"/>
          <w:i/>
          <w:iCs/>
          <w:sz w:val="22"/>
          <w:szCs w:val="22"/>
        </w:rPr>
        <w:t>(Дети делают то же самое.)</w:t>
      </w:r>
      <w:r w:rsidRPr="00D706EC">
        <w:rPr>
          <w:rFonts w:ascii="Times New Roman" w:hAnsi="Times New Roman"/>
          <w:sz w:val="22"/>
          <w:szCs w:val="22"/>
        </w:rPr>
        <w:t xml:space="preserve"> Большие ноги шли по дороге. Топ-топ. </w:t>
      </w:r>
      <w:r w:rsidRPr="00D706EC">
        <w:rPr>
          <w:rFonts w:ascii="Times New Roman" w:hAnsi="Times New Roman"/>
          <w:i/>
          <w:iCs/>
          <w:sz w:val="22"/>
          <w:szCs w:val="22"/>
        </w:rPr>
        <w:t>(Топает ногами в нормальном темпе.)</w:t>
      </w:r>
      <w:r w:rsidRPr="00D706EC">
        <w:rPr>
          <w:rFonts w:ascii="Times New Roman" w:hAnsi="Times New Roman"/>
          <w:sz w:val="22"/>
          <w:szCs w:val="22"/>
        </w:rPr>
        <w:t xml:space="preserve"> Огромные ноги брели по дороге. Топ-топ. </w:t>
      </w:r>
      <w:r w:rsidRPr="00D706EC">
        <w:rPr>
          <w:rFonts w:ascii="Times New Roman" w:hAnsi="Times New Roman"/>
          <w:i/>
          <w:iCs/>
          <w:sz w:val="22"/>
          <w:szCs w:val="22"/>
        </w:rPr>
        <w:t>(Медленно топает ногами, дети повторяют.)</w:t>
      </w:r>
      <w:r w:rsidRPr="00D706EC">
        <w:rPr>
          <w:rFonts w:ascii="Times New Roman" w:hAnsi="Times New Roman"/>
          <w:sz w:val="22"/>
          <w:szCs w:val="22"/>
        </w:rPr>
        <w:t xml:space="preserve"> </w:t>
      </w:r>
    </w:p>
    <w:p w:rsidR="00883C8F" w:rsidRPr="00D706EC" w:rsidRDefault="00883C8F" w:rsidP="00883C8F">
      <w:pPr>
        <w:pStyle w:val="ParagraphStyle"/>
        <w:tabs>
          <w:tab w:val="left" w:pos="5100"/>
        </w:tabs>
        <w:spacing w:line="252" w:lineRule="auto"/>
        <w:ind w:left="150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z w:val="22"/>
          <w:szCs w:val="22"/>
        </w:rPr>
        <w:t xml:space="preserve">По ровненькой дорожке, </w:t>
      </w:r>
      <w:r w:rsidRPr="00D706EC">
        <w:rPr>
          <w:rFonts w:ascii="Times New Roman" w:hAnsi="Times New Roman"/>
          <w:sz w:val="22"/>
          <w:szCs w:val="22"/>
        </w:rPr>
        <w:tab/>
        <w:t>Раз-два, раз-два.</w:t>
      </w:r>
    </w:p>
    <w:p w:rsidR="00883C8F" w:rsidRPr="00D706EC" w:rsidRDefault="00883C8F" w:rsidP="00883C8F">
      <w:pPr>
        <w:pStyle w:val="ParagraphStyle"/>
        <w:tabs>
          <w:tab w:val="left" w:pos="5100"/>
        </w:tabs>
        <w:spacing w:line="252" w:lineRule="auto"/>
        <w:ind w:left="150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z w:val="22"/>
          <w:szCs w:val="22"/>
        </w:rPr>
        <w:t>По ровненькой дорожке</w:t>
      </w:r>
      <w:proofErr w:type="gramStart"/>
      <w:r w:rsidRPr="00D706EC">
        <w:rPr>
          <w:rFonts w:ascii="Times New Roman" w:hAnsi="Times New Roman"/>
          <w:sz w:val="22"/>
          <w:szCs w:val="22"/>
        </w:rPr>
        <w:t xml:space="preserve"> </w:t>
      </w:r>
      <w:r w:rsidRPr="00D706EC">
        <w:rPr>
          <w:rFonts w:ascii="Times New Roman" w:hAnsi="Times New Roman"/>
          <w:sz w:val="22"/>
          <w:szCs w:val="22"/>
        </w:rPr>
        <w:tab/>
        <w:t>П</w:t>
      </w:r>
      <w:proofErr w:type="gramEnd"/>
      <w:r w:rsidRPr="00D706EC">
        <w:rPr>
          <w:rFonts w:ascii="Times New Roman" w:hAnsi="Times New Roman"/>
          <w:sz w:val="22"/>
          <w:szCs w:val="22"/>
        </w:rPr>
        <w:t>о камешкам, по камешкам...</w:t>
      </w:r>
    </w:p>
    <w:p w:rsidR="00883C8F" w:rsidRPr="00D706EC" w:rsidRDefault="00883C8F" w:rsidP="00883C8F">
      <w:pPr>
        <w:pStyle w:val="ParagraphStyle"/>
        <w:tabs>
          <w:tab w:val="left" w:pos="5100"/>
        </w:tabs>
        <w:spacing w:line="252" w:lineRule="auto"/>
        <w:ind w:left="150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z w:val="22"/>
          <w:szCs w:val="22"/>
        </w:rPr>
        <w:t>Шагают наши ножки:</w:t>
      </w:r>
      <w:r w:rsidRPr="00D706EC">
        <w:rPr>
          <w:rFonts w:ascii="Times New Roman" w:hAnsi="Times New Roman"/>
          <w:sz w:val="22"/>
          <w:szCs w:val="22"/>
        </w:rPr>
        <w:tab/>
        <w:t>В яму – бух!</w:t>
      </w:r>
    </w:p>
    <w:p w:rsidR="00883C8F" w:rsidRPr="00D706EC" w:rsidRDefault="00883C8F" w:rsidP="00883C8F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z w:val="22"/>
          <w:szCs w:val="22"/>
        </w:rPr>
        <w:t xml:space="preserve">Ямки бывают большие, через них нужно прыгать вот так. </w:t>
      </w:r>
      <w:r w:rsidRPr="00D706EC">
        <w:rPr>
          <w:rFonts w:ascii="Times New Roman" w:hAnsi="Times New Roman"/>
          <w:i/>
          <w:iCs/>
          <w:sz w:val="22"/>
          <w:szCs w:val="22"/>
        </w:rPr>
        <w:t xml:space="preserve">(Показывает, как выполнить прыжок.) </w:t>
      </w:r>
      <w:r w:rsidRPr="00D706EC">
        <w:rPr>
          <w:rFonts w:ascii="Times New Roman" w:hAnsi="Times New Roman"/>
          <w:sz w:val="22"/>
          <w:szCs w:val="22"/>
        </w:rPr>
        <w:t>А когда ямка маленькая, можно перепрыгнуть вот так.</w:t>
      </w:r>
      <w:r w:rsidRPr="00D706EC">
        <w:rPr>
          <w:rFonts w:ascii="Times New Roman" w:hAnsi="Times New Roman"/>
          <w:i/>
          <w:iCs/>
          <w:sz w:val="22"/>
          <w:szCs w:val="22"/>
        </w:rPr>
        <w:t xml:space="preserve"> (Показывает.)</w:t>
      </w:r>
      <w:r w:rsidRPr="00D706EC">
        <w:rPr>
          <w:rFonts w:ascii="Times New Roman" w:hAnsi="Times New Roman"/>
          <w:sz w:val="22"/>
          <w:szCs w:val="22"/>
        </w:rPr>
        <w:t xml:space="preserve"> </w:t>
      </w:r>
    </w:p>
    <w:p w:rsidR="00883C8F" w:rsidRPr="00D706EC" w:rsidRDefault="00883C8F" w:rsidP="00883C8F">
      <w:pPr>
        <w:pStyle w:val="ParagraphStyle"/>
        <w:spacing w:before="60"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>Дети по сигналу воспитателя выполняют прыжки.</w:t>
      </w:r>
    </w:p>
    <w:p w:rsidR="00883C8F" w:rsidRPr="00D706EC" w:rsidRDefault="00883C8F" w:rsidP="00883C8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4. Конструирование мебели для кукол.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lastRenderedPageBreak/>
        <w:t xml:space="preserve">Воспитатель предлагает построить для кукол мебель. Дети обговаривают, какая мебель нужна игрушкам: стол, стул, диван, кресло, кровать; из каких деталей они изготавливаются. Затем ребята решают, что будут строить, подбирают необходимые детали и с учетом размеров кукол строят. </w:t>
      </w:r>
      <w:proofErr w:type="gramStart"/>
      <w:r w:rsidRPr="00D706EC">
        <w:rPr>
          <w:rFonts w:ascii="Times New Roman" w:hAnsi="Times New Roman"/>
          <w:i/>
          <w:iCs/>
          <w:sz w:val="22"/>
          <w:szCs w:val="22"/>
        </w:rPr>
        <w:t>К ребятам «приходит» матрешка, «любуется» мебелью и «обращается» к каждому ребенку:</w:t>
      </w:r>
      <w:proofErr w:type="gramEnd"/>
      <w:r w:rsidRPr="00D706EC">
        <w:rPr>
          <w:rFonts w:ascii="Times New Roman" w:hAnsi="Times New Roman"/>
          <w:i/>
          <w:iCs/>
          <w:sz w:val="22"/>
          <w:szCs w:val="22"/>
        </w:rPr>
        <w:t xml:space="preserve"> «Какая красивая кровать у Даши, можно на ней полежать? Как ровно стоят спинки у кроватки!»; «Мне очень нравится диван у Кати! Какого он цвета?»; «Витя, расскажи, как ты построил такой красивый диван»; «Оля, как ты построила свой стол, научи нас» и т. д.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i/>
          <w:iCs/>
          <w:sz w:val="22"/>
          <w:szCs w:val="22"/>
        </w:rPr>
      </w:pPr>
      <w:r w:rsidRPr="00D706EC">
        <w:rPr>
          <w:rFonts w:ascii="Times New Roman" w:hAnsi="Times New Roman"/>
          <w:i/>
          <w:iCs/>
          <w:sz w:val="22"/>
          <w:szCs w:val="22"/>
        </w:rPr>
        <w:t>Воспитатель предлагает детям поиграть с куклами и построенной мебелью.</w:t>
      </w:r>
    </w:p>
    <w:p w:rsidR="00883C8F" w:rsidRPr="00D706EC" w:rsidRDefault="00883C8F" w:rsidP="00883C8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D706EC">
        <w:rPr>
          <w:rFonts w:ascii="Times New Roman" w:hAnsi="Times New Roman"/>
          <w:b/>
          <w:bCs/>
          <w:sz w:val="22"/>
          <w:szCs w:val="22"/>
        </w:rPr>
        <w:t>5. Рефлексия.</w:t>
      </w:r>
    </w:p>
    <w:p w:rsidR="00883C8F" w:rsidRPr="00D706EC" w:rsidRDefault="00883C8F" w:rsidP="00883C8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D706EC">
        <w:rPr>
          <w:rFonts w:ascii="Times New Roman" w:hAnsi="Times New Roman"/>
          <w:spacing w:val="45"/>
          <w:sz w:val="22"/>
          <w:szCs w:val="22"/>
        </w:rPr>
        <w:t>Воспитатель</w:t>
      </w:r>
      <w:r w:rsidRPr="00D706EC">
        <w:rPr>
          <w:rFonts w:ascii="Times New Roman" w:hAnsi="Times New Roman"/>
          <w:sz w:val="22"/>
          <w:szCs w:val="22"/>
        </w:rPr>
        <w:t>. Давайте поможем куклам раздеться. Большие вещи мы положим в большой шкаф, а маленькие – в маленький шкафчик.</w:t>
      </w:r>
    </w:p>
    <w:p w:rsidR="002131AE" w:rsidRDefault="002131AE"/>
    <w:sectPr w:rsidR="002131AE" w:rsidSect="00883C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C8F"/>
    <w:rsid w:val="002131AE"/>
    <w:rsid w:val="0088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3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Мэлт</dc:creator>
  <cp:keywords/>
  <dc:description/>
  <cp:lastModifiedBy>Мэлт</cp:lastModifiedBy>
  <cp:revision>1</cp:revision>
  <dcterms:created xsi:type="dcterms:W3CDTF">2013-05-31T16:47:00Z</dcterms:created>
  <dcterms:modified xsi:type="dcterms:W3CDTF">2013-05-31T16:48:00Z</dcterms:modified>
</cp:coreProperties>
</file>