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1B" w:rsidRPr="00EF6C1B" w:rsidRDefault="00EF6C1B" w:rsidP="00EF6C1B">
      <w:pPr>
        <w:pStyle w:val="1"/>
        <w:shd w:val="clear" w:color="auto" w:fill="FFFFFF"/>
        <w:spacing w:before="0" w:after="88" w:line="240" w:lineRule="atLeast"/>
        <w:rPr>
          <w:rFonts w:ascii="Arial" w:hAnsi="Arial" w:cs="Arial"/>
          <w:bCs w:val="0"/>
          <w:color w:val="FF0000"/>
          <w:sz w:val="28"/>
          <w:szCs w:val="28"/>
        </w:rPr>
      </w:pPr>
      <w:r w:rsidRPr="00EF6C1B">
        <w:rPr>
          <w:rFonts w:ascii="Arial" w:hAnsi="Arial" w:cs="Arial"/>
          <w:bCs w:val="0"/>
          <w:color w:val="FF0000"/>
          <w:sz w:val="28"/>
          <w:szCs w:val="28"/>
        </w:rPr>
        <w:t>Конспект открытого занятия по математике в средней группе. Тема: «История веселого квадратика»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b/>
          <w:color w:val="555555"/>
          <w:sz w:val="22"/>
          <w:szCs w:val="22"/>
        </w:rPr>
        <w:t>Цель</w:t>
      </w:r>
      <w:r w:rsidRPr="00EF6C1B">
        <w:rPr>
          <w:rFonts w:ascii="Arial" w:hAnsi="Arial" w:cs="Arial"/>
          <w:color w:val="555555"/>
          <w:sz w:val="22"/>
          <w:szCs w:val="22"/>
        </w:rPr>
        <w:t>: Ознакомление с геометрическими фигурами. Закрепление знаний о геометрических фигурах. Развитие воображения, мелкой моторики пальцев рук. Формирование доброжелательного отношения к окружающим.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b/>
          <w:color w:val="555555"/>
          <w:sz w:val="22"/>
          <w:szCs w:val="22"/>
        </w:rPr>
        <w:t>Задачи</w:t>
      </w:r>
      <w:r w:rsidRPr="00EF6C1B">
        <w:rPr>
          <w:rFonts w:ascii="Arial" w:hAnsi="Arial" w:cs="Arial"/>
          <w:color w:val="555555"/>
          <w:sz w:val="22"/>
          <w:szCs w:val="22"/>
        </w:rPr>
        <w:t>: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1) закреплять знания о геометрических фигурах (квадрат, прямоугольник, треугольник, круг, овал). Учить обозначать на листе бумаги положение той или иной фигуры.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2) развивать воображение, мелкую моторику пальцев рук.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3) формировать желание сделать приятное окружающим, воспитывать д</w:t>
      </w:r>
      <w:r>
        <w:rPr>
          <w:rFonts w:ascii="Arial" w:hAnsi="Arial" w:cs="Arial"/>
          <w:color w:val="555555"/>
          <w:sz w:val="22"/>
          <w:szCs w:val="22"/>
        </w:rPr>
        <w:t>оброжелательное отношение друг к</w:t>
      </w:r>
      <w:r w:rsidRPr="00EF6C1B">
        <w:rPr>
          <w:rFonts w:ascii="Arial" w:hAnsi="Arial" w:cs="Arial"/>
          <w:color w:val="555555"/>
          <w:sz w:val="22"/>
          <w:szCs w:val="22"/>
        </w:rPr>
        <w:t xml:space="preserve"> другу, желание помочь квадратику.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b/>
          <w:color w:val="555555"/>
          <w:sz w:val="22"/>
          <w:szCs w:val="22"/>
        </w:rPr>
        <w:t>Предварительная работа</w:t>
      </w:r>
      <w:r w:rsidRPr="00EF6C1B">
        <w:rPr>
          <w:rFonts w:ascii="Arial" w:hAnsi="Arial" w:cs="Arial"/>
          <w:color w:val="555555"/>
          <w:sz w:val="22"/>
          <w:szCs w:val="22"/>
        </w:rPr>
        <w:t>: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proofErr w:type="gramStart"/>
      <w:r w:rsidRPr="00EF6C1B">
        <w:rPr>
          <w:rFonts w:ascii="Arial" w:hAnsi="Arial" w:cs="Arial"/>
          <w:color w:val="555555"/>
          <w:sz w:val="22"/>
          <w:szCs w:val="22"/>
        </w:rPr>
        <w:t>Домашнее задание «Придумай сказку о Квадратике и его друзьях», игры «Найди такой же», «На что похоже? », «Составь фигуру», «Сложи узор» (по образцу «Собери картину</w:t>
      </w:r>
      <w:proofErr w:type="gramEnd"/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b/>
          <w:color w:val="555555"/>
          <w:sz w:val="22"/>
          <w:szCs w:val="22"/>
        </w:rPr>
        <w:t>Оборудование</w:t>
      </w:r>
      <w:r w:rsidRPr="00EF6C1B">
        <w:rPr>
          <w:rFonts w:ascii="Arial" w:hAnsi="Arial" w:cs="Arial"/>
          <w:color w:val="555555"/>
          <w:sz w:val="22"/>
          <w:szCs w:val="22"/>
        </w:rPr>
        <w:t>: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Набор геометрических фигур на каждого ребенка. Волшебные мольберты – красиво оформленные коробочки с цветным дном и разными наполнителями (крупа, мелкие камешки, бусы). «Дома для фигур» - карточки, разделенные на девять клеток. Предметные картинки (солнышко, цветок, облако, бабочка) для каждого ребенка. Листы бумаги, набор для аппликации. Квадрат на подставке.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b/>
          <w:color w:val="555555"/>
          <w:sz w:val="22"/>
          <w:szCs w:val="22"/>
        </w:rPr>
        <w:t>Программное содержание</w:t>
      </w:r>
      <w:r w:rsidRPr="00EF6C1B">
        <w:rPr>
          <w:rFonts w:ascii="Arial" w:hAnsi="Arial" w:cs="Arial"/>
          <w:color w:val="555555"/>
          <w:sz w:val="22"/>
          <w:szCs w:val="22"/>
        </w:rPr>
        <w:t>: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b/>
          <w:color w:val="555555"/>
          <w:sz w:val="22"/>
          <w:szCs w:val="22"/>
        </w:rPr>
        <w:t>Организационный момент</w:t>
      </w:r>
      <w:r w:rsidRPr="00EF6C1B">
        <w:rPr>
          <w:rFonts w:ascii="Arial" w:hAnsi="Arial" w:cs="Arial"/>
          <w:color w:val="555555"/>
          <w:sz w:val="22"/>
          <w:szCs w:val="22"/>
        </w:rPr>
        <w:t>: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b/>
          <w:color w:val="555555"/>
          <w:sz w:val="22"/>
          <w:szCs w:val="22"/>
        </w:rPr>
        <w:t>Игра «Пирамида добра»</w:t>
      </w:r>
      <w:r w:rsidRPr="00EF6C1B">
        <w:rPr>
          <w:rFonts w:ascii="Arial" w:hAnsi="Arial" w:cs="Arial"/>
          <w:color w:val="555555"/>
          <w:sz w:val="22"/>
          <w:szCs w:val="22"/>
        </w:rPr>
        <w:t xml:space="preserve"> (дети желают друг другу и гостям здоровья, удачи, строя пирамиду руками, а затем раскачивают пирамиду и «разбрасывают» свои пожелания) 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-Дети, к нам сегодня пришел необыкновенный гость (показывает Квадратик). На какую геометрическую фигуру похож наш гость? (Ответы детей)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-Правильно, и зовут его Квадратик. Только он очень грустный. Давайте покажем Квадратику, как мы умеем играть с пальчиками, может он повеселеет?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Развитие мелкой моторики рук: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b/>
          <w:color w:val="555555"/>
          <w:sz w:val="22"/>
          <w:szCs w:val="22"/>
        </w:rPr>
      </w:pPr>
      <w:r w:rsidRPr="00EF6C1B">
        <w:rPr>
          <w:rFonts w:ascii="Arial" w:hAnsi="Arial" w:cs="Arial"/>
          <w:b/>
          <w:color w:val="555555"/>
          <w:sz w:val="22"/>
          <w:szCs w:val="22"/>
        </w:rPr>
        <w:t xml:space="preserve">Пальчиковая гимнастика «1-5 научились мы считать» 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-Один, два, три, четыре, пять (загибают пальцы, начиная с мизинца)</w:t>
      </w:r>
      <w:proofErr w:type="gramStart"/>
      <w:r w:rsidRPr="00EF6C1B">
        <w:rPr>
          <w:rFonts w:ascii="Arial" w:hAnsi="Arial" w:cs="Arial"/>
          <w:color w:val="555555"/>
          <w:sz w:val="22"/>
          <w:szCs w:val="22"/>
        </w:rPr>
        <w:t xml:space="preserve"> .</w:t>
      </w:r>
      <w:proofErr w:type="gramEnd"/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- Научились мы считать (сжимают и разжимают кулаки)</w:t>
      </w:r>
      <w:proofErr w:type="gramStart"/>
      <w:r w:rsidRPr="00EF6C1B">
        <w:rPr>
          <w:rFonts w:ascii="Arial" w:hAnsi="Arial" w:cs="Arial"/>
          <w:color w:val="555555"/>
          <w:sz w:val="22"/>
          <w:szCs w:val="22"/>
        </w:rPr>
        <w:t xml:space="preserve"> .</w:t>
      </w:r>
      <w:proofErr w:type="gramEnd"/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-Один, два, три, четыре, пять (загибают пальцы, начиная с большого)</w:t>
      </w:r>
      <w:proofErr w:type="gramStart"/>
      <w:r w:rsidRPr="00EF6C1B">
        <w:rPr>
          <w:rFonts w:ascii="Arial" w:hAnsi="Arial" w:cs="Arial"/>
          <w:color w:val="555555"/>
          <w:sz w:val="22"/>
          <w:szCs w:val="22"/>
        </w:rPr>
        <w:t xml:space="preserve"> .</w:t>
      </w:r>
      <w:proofErr w:type="gramEnd"/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Надо нам умнее стать… (сжимают и разжимают кулаки)</w:t>
      </w:r>
      <w:proofErr w:type="gramStart"/>
      <w:r w:rsidRPr="00EF6C1B">
        <w:rPr>
          <w:rFonts w:ascii="Arial" w:hAnsi="Arial" w:cs="Arial"/>
          <w:color w:val="555555"/>
          <w:sz w:val="22"/>
          <w:szCs w:val="22"/>
        </w:rPr>
        <w:t xml:space="preserve"> .</w:t>
      </w:r>
      <w:proofErr w:type="gramEnd"/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-Квадратик не стал веселым, давайте спросим у него почему?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-Квадратик (голосом воспитателя)</w:t>
      </w:r>
      <w:proofErr w:type="gramStart"/>
      <w:r w:rsidRPr="00EF6C1B">
        <w:rPr>
          <w:rFonts w:ascii="Arial" w:hAnsi="Arial" w:cs="Arial"/>
          <w:color w:val="555555"/>
          <w:sz w:val="22"/>
          <w:szCs w:val="22"/>
        </w:rPr>
        <w:t xml:space="preserve"> :</w:t>
      </w:r>
      <w:proofErr w:type="gramEnd"/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-Невесел я потому, что потерял своих друзей.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Воспитатель: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Давайте поможем Квадратику найти его друзей. Для этого нужно отгадать загадки, а ответы нарисовать на волшебных мольбертах. Чем мы будем рисовать?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Ответы (дети).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Воспитатель: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lastRenderedPageBreak/>
        <w:t>Правильно, пальчиками!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b/>
          <w:color w:val="555555"/>
          <w:sz w:val="22"/>
          <w:szCs w:val="22"/>
        </w:rPr>
        <w:t>Загадки</w:t>
      </w:r>
      <w:r w:rsidRPr="00EF6C1B">
        <w:rPr>
          <w:rFonts w:ascii="Arial" w:hAnsi="Arial" w:cs="Arial"/>
          <w:color w:val="555555"/>
          <w:sz w:val="22"/>
          <w:szCs w:val="22"/>
        </w:rPr>
        <w:t xml:space="preserve"> на развитие воображения детей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i/>
          <w:color w:val="555555"/>
          <w:sz w:val="22"/>
          <w:szCs w:val="22"/>
        </w:rPr>
      </w:pPr>
      <w:r w:rsidRPr="00EF6C1B">
        <w:rPr>
          <w:rFonts w:ascii="Arial" w:hAnsi="Arial" w:cs="Arial"/>
          <w:i/>
          <w:color w:val="555555"/>
          <w:sz w:val="22"/>
          <w:szCs w:val="22"/>
        </w:rPr>
        <w:t>Четыре угла и четыре стороны,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i/>
          <w:color w:val="555555"/>
          <w:sz w:val="22"/>
          <w:szCs w:val="22"/>
        </w:rPr>
      </w:pPr>
      <w:r w:rsidRPr="00EF6C1B">
        <w:rPr>
          <w:rFonts w:ascii="Arial" w:hAnsi="Arial" w:cs="Arial"/>
          <w:i/>
          <w:color w:val="555555"/>
          <w:sz w:val="22"/>
          <w:szCs w:val="22"/>
        </w:rPr>
        <w:t>Похожи, точно родные сестренки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i/>
          <w:color w:val="555555"/>
          <w:sz w:val="22"/>
          <w:szCs w:val="22"/>
        </w:rPr>
      </w:pPr>
      <w:r w:rsidRPr="00EF6C1B">
        <w:rPr>
          <w:rFonts w:ascii="Arial" w:hAnsi="Arial" w:cs="Arial"/>
          <w:i/>
          <w:color w:val="555555"/>
          <w:sz w:val="22"/>
          <w:szCs w:val="22"/>
        </w:rPr>
        <w:t>В ворота его не закатишь, как мяч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i/>
          <w:color w:val="555555"/>
          <w:sz w:val="22"/>
          <w:szCs w:val="22"/>
        </w:rPr>
        <w:t>И она за тобою не пустится вскачь</w:t>
      </w:r>
      <w:r>
        <w:rPr>
          <w:rFonts w:ascii="Arial" w:hAnsi="Arial" w:cs="Arial"/>
          <w:color w:val="555555"/>
          <w:sz w:val="22"/>
          <w:szCs w:val="22"/>
        </w:rPr>
        <w:t>? (Квадрат</w:t>
      </w:r>
      <w:proofErr w:type="gramStart"/>
      <w:r>
        <w:rPr>
          <w:rFonts w:ascii="Arial" w:hAnsi="Arial" w:cs="Arial"/>
          <w:color w:val="555555"/>
          <w:sz w:val="22"/>
          <w:szCs w:val="22"/>
        </w:rPr>
        <w:t>,</w:t>
      </w:r>
      <w:r w:rsidRPr="00EF6C1B">
        <w:rPr>
          <w:rFonts w:ascii="Arial" w:hAnsi="Arial" w:cs="Arial"/>
          <w:color w:val="555555"/>
          <w:sz w:val="22"/>
          <w:szCs w:val="22"/>
        </w:rPr>
        <w:t>(</w:t>
      </w:r>
      <w:proofErr w:type="gramEnd"/>
      <w:r w:rsidRPr="00EF6C1B">
        <w:rPr>
          <w:rFonts w:ascii="Arial" w:hAnsi="Arial" w:cs="Arial"/>
          <w:color w:val="555555"/>
          <w:sz w:val="22"/>
          <w:szCs w:val="22"/>
        </w:rPr>
        <w:t>рисуют пальчиками на волшебных мольбертах)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i/>
          <w:color w:val="555555"/>
          <w:sz w:val="22"/>
          <w:szCs w:val="22"/>
        </w:rPr>
      </w:pPr>
      <w:r w:rsidRPr="00EF6C1B">
        <w:rPr>
          <w:rFonts w:ascii="Arial" w:hAnsi="Arial" w:cs="Arial"/>
          <w:i/>
          <w:color w:val="555555"/>
          <w:sz w:val="22"/>
          <w:szCs w:val="22"/>
        </w:rPr>
        <w:t>Три угла, три стороны,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i/>
          <w:color w:val="555555"/>
          <w:sz w:val="22"/>
          <w:szCs w:val="22"/>
        </w:rPr>
      </w:pPr>
      <w:r w:rsidRPr="00EF6C1B">
        <w:rPr>
          <w:rFonts w:ascii="Arial" w:hAnsi="Arial" w:cs="Arial"/>
          <w:i/>
          <w:color w:val="555555"/>
          <w:sz w:val="22"/>
          <w:szCs w:val="22"/>
        </w:rPr>
        <w:t>Могут разной быть длины.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i/>
          <w:color w:val="555555"/>
          <w:sz w:val="22"/>
          <w:szCs w:val="22"/>
        </w:rPr>
      </w:pPr>
      <w:r w:rsidRPr="00EF6C1B">
        <w:rPr>
          <w:rFonts w:ascii="Arial" w:hAnsi="Arial" w:cs="Arial"/>
          <w:i/>
          <w:color w:val="555555"/>
          <w:sz w:val="22"/>
          <w:szCs w:val="22"/>
        </w:rPr>
        <w:t>Если стукнешь по углам,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i/>
          <w:color w:val="555555"/>
          <w:sz w:val="22"/>
          <w:szCs w:val="22"/>
        </w:rPr>
        <w:t>То скорей подскочишь сам</w:t>
      </w:r>
      <w:r>
        <w:rPr>
          <w:rFonts w:ascii="Arial" w:hAnsi="Arial" w:cs="Arial"/>
          <w:color w:val="555555"/>
          <w:sz w:val="22"/>
          <w:szCs w:val="22"/>
        </w:rPr>
        <w:t>. (Треугольник</w:t>
      </w:r>
      <w:r w:rsidRPr="00EF6C1B">
        <w:rPr>
          <w:rFonts w:ascii="Arial" w:hAnsi="Arial" w:cs="Arial"/>
          <w:color w:val="555555"/>
          <w:sz w:val="22"/>
          <w:szCs w:val="22"/>
        </w:rPr>
        <w:t xml:space="preserve"> (рисуют ответ)</w:t>
      </w:r>
      <w:r>
        <w:rPr>
          <w:rFonts w:ascii="Arial" w:hAnsi="Arial" w:cs="Arial"/>
          <w:color w:val="555555"/>
          <w:sz w:val="22"/>
          <w:szCs w:val="22"/>
        </w:rPr>
        <w:t>)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i/>
          <w:color w:val="555555"/>
          <w:sz w:val="22"/>
          <w:szCs w:val="22"/>
        </w:rPr>
      </w:pPr>
      <w:r w:rsidRPr="00EF6C1B">
        <w:rPr>
          <w:rFonts w:ascii="Arial" w:hAnsi="Arial" w:cs="Arial"/>
          <w:i/>
          <w:color w:val="555555"/>
          <w:sz w:val="22"/>
          <w:szCs w:val="22"/>
        </w:rPr>
        <w:t>Нет углов у меня,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i/>
          <w:color w:val="555555"/>
          <w:sz w:val="22"/>
          <w:szCs w:val="22"/>
        </w:rPr>
      </w:pPr>
      <w:r w:rsidRPr="00EF6C1B">
        <w:rPr>
          <w:rFonts w:ascii="Arial" w:hAnsi="Arial" w:cs="Arial"/>
          <w:i/>
          <w:color w:val="555555"/>
          <w:sz w:val="22"/>
          <w:szCs w:val="22"/>
        </w:rPr>
        <w:t>И похож на солнце я.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i/>
          <w:color w:val="555555"/>
          <w:sz w:val="22"/>
          <w:szCs w:val="22"/>
        </w:rPr>
      </w:pPr>
      <w:r w:rsidRPr="00EF6C1B">
        <w:rPr>
          <w:rFonts w:ascii="Arial" w:hAnsi="Arial" w:cs="Arial"/>
          <w:i/>
          <w:color w:val="555555"/>
          <w:sz w:val="22"/>
          <w:szCs w:val="22"/>
        </w:rPr>
        <w:t>На кольцо, на колесо,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i/>
          <w:color w:val="555555"/>
          <w:sz w:val="22"/>
          <w:szCs w:val="22"/>
        </w:rPr>
        <w:t>На тарелку и на крышку</w:t>
      </w:r>
      <w:r w:rsidRPr="00EF6C1B">
        <w:rPr>
          <w:rFonts w:ascii="Arial" w:hAnsi="Arial" w:cs="Arial"/>
          <w:color w:val="555555"/>
          <w:sz w:val="22"/>
          <w:szCs w:val="22"/>
        </w:rPr>
        <w:t>. (Круг</w:t>
      </w:r>
      <w:proofErr w:type="gramStart"/>
      <w:r w:rsidRPr="00EF6C1B">
        <w:rPr>
          <w:rFonts w:ascii="Arial" w:hAnsi="Arial" w:cs="Arial"/>
          <w:color w:val="555555"/>
          <w:sz w:val="22"/>
          <w:szCs w:val="22"/>
        </w:rPr>
        <w:t>.</w:t>
      </w:r>
      <w:proofErr w:type="gramEnd"/>
      <w:r w:rsidRPr="00EF6C1B">
        <w:rPr>
          <w:rFonts w:ascii="Arial" w:hAnsi="Arial" w:cs="Arial"/>
          <w:color w:val="555555"/>
          <w:sz w:val="22"/>
          <w:szCs w:val="22"/>
        </w:rPr>
        <w:t xml:space="preserve"> (</w:t>
      </w:r>
      <w:proofErr w:type="gramStart"/>
      <w:r w:rsidRPr="00EF6C1B">
        <w:rPr>
          <w:rFonts w:ascii="Arial" w:hAnsi="Arial" w:cs="Arial"/>
          <w:color w:val="555555"/>
          <w:sz w:val="22"/>
          <w:szCs w:val="22"/>
        </w:rPr>
        <w:t>р</w:t>
      </w:r>
      <w:proofErr w:type="gramEnd"/>
      <w:r w:rsidRPr="00EF6C1B">
        <w:rPr>
          <w:rFonts w:ascii="Arial" w:hAnsi="Arial" w:cs="Arial"/>
          <w:color w:val="555555"/>
          <w:sz w:val="22"/>
          <w:szCs w:val="22"/>
        </w:rPr>
        <w:t>исуют ответ)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i/>
          <w:color w:val="555555"/>
          <w:sz w:val="22"/>
          <w:szCs w:val="22"/>
        </w:rPr>
      </w:pPr>
      <w:r w:rsidRPr="00EF6C1B">
        <w:rPr>
          <w:rFonts w:ascii="Arial" w:hAnsi="Arial" w:cs="Arial"/>
          <w:i/>
          <w:color w:val="555555"/>
          <w:sz w:val="22"/>
          <w:szCs w:val="22"/>
        </w:rPr>
        <w:t>У следующей фигуры четыре угла,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i/>
          <w:color w:val="555555"/>
          <w:sz w:val="22"/>
          <w:szCs w:val="22"/>
        </w:rPr>
      </w:pPr>
      <w:r w:rsidRPr="00EF6C1B">
        <w:rPr>
          <w:rFonts w:ascii="Arial" w:hAnsi="Arial" w:cs="Arial"/>
          <w:i/>
          <w:color w:val="555555"/>
          <w:sz w:val="22"/>
          <w:szCs w:val="22"/>
        </w:rPr>
        <w:t>Четыре вершины и четыре стороны,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i/>
          <w:color w:val="555555"/>
          <w:sz w:val="22"/>
          <w:szCs w:val="22"/>
        </w:rPr>
      </w:pPr>
      <w:r w:rsidRPr="00EF6C1B">
        <w:rPr>
          <w:rFonts w:ascii="Arial" w:hAnsi="Arial" w:cs="Arial"/>
          <w:i/>
          <w:color w:val="555555"/>
          <w:sz w:val="22"/>
          <w:szCs w:val="22"/>
        </w:rPr>
        <w:t xml:space="preserve">Причем две противоположные </w:t>
      </w:r>
      <w:proofErr w:type="spellStart"/>
      <w:proofErr w:type="gramStart"/>
      <w:r w:rsidRPr="00EF6C1B">
        <w:rPr>
          <w:rFonts w:ascii="Arial" w:hAnsi="Arial" w:cs="Arial"/>
          <w:i/>
          <w:color w:val="555555"/>
          <w:sz w:val="22"/>
          <w:szCs w:val="22"/>
        </w:rPr>
        <w:t>стороны-длинные</w:t>
      </w:r>
      <w:proofErr w:type="spellEnd"/>
      <w:proofErr w:type="gramEnd"/>
      <w:r w:rsidRPr="00EF6C1B">
        <w:rPr>
          <w:rFonts w:ascii="Arial" w:hAnsi="Arial" w:cs="Arial"/>
          <w:i/>
          <w:color w:val="555555"/>
          <w:sz w:val="22"/>
          <w:szCs w:val="22"/>
        </w:rPr>
        <w:t>,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i/>
          <w:color w:val="555555"/>
          <w:sz w:val="22"/>
          <w:szCs w:val="22"/>
        </w:rPr>
        <w:t>А две – короткие.</w:t>
      </w:r>
      <w:r w:rsidRPr="00EF6C1B">
        <w:rPr>
          <w:rFonts w:ascii="Arial" w:hAnsi="Arial" w:cs="Arial"/>
          <w:color w:val="555555"/>
          <w:sz w:val="22"/>
          <w:szCs w:val="22"/>
        </w:rPr>
        <w:t xml:space="preserve"> (Овал</w:t>
      </w:r>
      <w:proofErr w:type="gramStart"/>
      <w:r w:rsidRPr="00EF6C1B">
        <w:rPr>
          <w:rFonts w:ascii="Arial" w:hAnsi="Arial" w:cs="Arial"/>
          <w:color w:val="555555"/>
          <w:sz w:val="22"/>
          <w:szCs w:val="22"/>
        </w:rPr>
        <w:t>.</w:t>
      </w:r>
      <w:proofErr w:type="gramEnd"/>
      <w:r w:rsidRPr="00EF6C1B">
        <w:rPr>
          <w:rFonts w:ascii="Arial" w:hAnsi="Arial" w:cs="Arial"/>
          <w:color w:val="555555"/>
          <w:sz w:val="22"/>
          <w:szCs w:val="22"/>
        </w:rPr>
        <w:t xml:space="preserve"> (</w:t>
      </w:r>
      <w:proofErr w:type="gramStart"/>
      <w:r w:rsidRPr="00EF6C1B">
        <w:rPr>
          <w:rFonts w:ascii="Arial" w:hAnsi="Arial" w:cs="Arial"/>
          <w:color w:val="555555"/>
          <w:sz w:val="22"/>
          <w:szCs w:val="22"/>
        </w:rPr>
        <w:t>р</w:t>
      </w:r>
      <w:proofErr w:type="gramEnd"/>
      <w:r w:rsidRPr="00EF6C1B">
        <w:rPr>
          <w:rFonts w:ascii="Arial" w:hAnsi="Arial" w:cs="Arial"/>
          <w:color w:val="555555"/>
          <w:sz w:val="22"/>
          <w:szCs w:val="22"/>
        </w:rPr>
        <w:t>исуют)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Отгаданные фигуры вывешиваются на доску.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Дети рисуют пальчиками ответы на загадки.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Воспитатель: (индивидуальная работа).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Какую фигуру ты, Сеня, нарисовал? Сколько сторон у этой фигуры? Углов? Вершин? (ответы детей). Молодцы! Все загадки вы отгадали правильно. Посмотрите, как заулыбался квадратик, вы ведь назвали его друзей. Как двумя словами можно назвать друзей Квадратика?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Дети: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Это геометрические фигуры!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Воспитатель: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Правильно! Чтобы друзья не терялись, давайте поселим их в дом (квадрат с девятью клетками)</w:t>
      </w:r>
      <w:proofErr w:type="gramStart"/>
      <w:r w:rsidRPr="00EF6C1B">
        <w:rPr>
          <w:rFonts w:ascii="Arial" w:hAnsi="Arial" w:cs="Arial"/>
          <w:color w:val="555555"/>
          <w:sz w:val="22"/>
          <w:szCs w:val="22"/>
        </w:rPr>
        <w:t xml:space="preserve"> .</w:t>
      </w:r>
      <w:proofErr w:type="gramEnd"/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-Квадрат будет жить в центре (в середине) листа, круг – над квадратом, овал – под квадратом, справа от квадрата станет жить треугольник, слева от квадрата поселится прямоугольник. Чтобы дом стал уютным, светлым, нарядным, нужно его украшать: «В левый верхний угол поместите солнышко; в правый нижний угол – цветок посадите; в правый верхний угол – облако, левый нижний угол украсьте бабочкой».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Воспитатель проверяет выполнение задания, поощряет детей.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Рефлексия (проблемные вопросы)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Воспитатель: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А теперь пофантазируем. Где раньше жил квадратик? Откуда он появился? Что с ним произошло? Что он будет делать в будущем?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lastRenderedPageBreak/>
        <w:t>Дети отвечают, фантазируют, придумывают свои версии.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Квадратик благодарит ребят и предлагает им поиграть в игру.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proofErr w:type="spellStart"/>
      <w:r w:rsidRPr="00EF6C1B">
        <w:rPr>
          <w:rFonts w:ascii="Arial" w:hAnsi="Arial" w:cs="Arial"/>
          <w:b/>
          <w:color w:val="555555"/>
          <w:sz w:val="22"/>
          <w:szCs w:val="22"/>
        </w:rPr>
        <w:t>Физминутка</w:t>
      </w:r>
      <w:proofErr w:type="spellEnd"/>
      <w:r w:rsidRPr="00EF6C1B">
        <w:rPr>
          <w:rFonts w:ascii="Arial" w:hAnsi="Arial" w:cs="Arial"/>
          <w:color w:val="555555"/>
          <w:sz w:val="22"/>
          <w:szCs w:val="22"/>
        </w:rPr>
        <w:t>: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Раз, два, три! Раз, два, три!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Ноги поднимайте,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Раз, два, три – 2 раза. Веселей шагайте.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Раз, два, три – 2 раза.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Выше руки, шире плечи.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Раз, два, три – 2 раза.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От зарядки станем крепче.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Воспитатель: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Понравилось вам играть с Квадратиком? Давайте мы сделаем для нашего гостя тоже что-нибудь приятное. Например, вручим ему подарки. Как вы думаете, дети, обрадуется Квадратик, если мы подарим ему красивые открытки, на которых соберутся все его друзья – геометрические фигуры? Для этого нужно из нескольких фигур создать какое-нибудь изображение. Затем наклеить его на лист бумаги, чтобы получилась открытка!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Дети из набора геометрических фигур придумывают, выкладывают и наклеивают любое изображение. После того как работа будет выполнена, воспитатель предлагает подарить свои открытки Квадратику.</w:t>
      </w:r>
    </w:p>
    <w:p w:rsidR="00EF6C1B" w:rsidRPr="00EF6C1B" w:rsidRDefault="00EF6C1B" w:rsidP="00EF6C1B">
      <w:pPr>
        <w:pStyle w:val="a3"/>
        <w:shd w:val="clear" w:color="auto" w:fill="FFFFFF"/>
        <w:spacing w:before="133" w:beforeAutospacing="0" w:after="133" w:afterAutospacing="0" w:line="186" w:lineRule="atLeast"/>
        <w:rPr>
          <w:rFonts w:ascii="Arial" w:hAnsi="Arial" w:cs="Arial"/>
          <w:color w:val="555555"/>
          <w:sz w:val="22"/>
          <w:szCs w:val="22"/>
        </w:rPr>
      </w:pPr>
      <w:r w:rsidRPr="00EF6C1B">
        <w:rPr>
          <w:rFonts w:ascii="Arial" w:hAnsi="Arial" w:cs="Arial"/>
          <w:color w:val="555555"/>
          <w:sz w:val="22"/>
          <w:szCs w:val="22"/>
        </w:rPr>
        <w:t>Гость благодарит детей и остается в группе на целый день.</w:t>
      </w:r>
    </w:p>
    <w:p w:rsidR="00EF6C1B" w:rsidRDefault="00EF6C1B" w:rsidP="00EF6C1B">
      <w:pPr>
        <w:pStyle w:val="a3"/>
        <w:shd w:val="clear" w:color="auto" w:fill="FFFFFF"/>
        <w:spacing w:before="161" w:beforeAutospacing="0" w:after="161" w:afterAutospacing="0" w:line="226" w:lineRule="atLeast"/>
        <w:rPr>
          <w:rFonts w:ascii="Arial" w:hAnsi="Arial" w:cs="Arial"/>
          <w:color w:val="555555"/>
        </w:rPr>
      </w:pPr>
    </w:p>
    <w:p w:rsidR="0087045F" w:rsidRDefault="00EF6C1B">
      <w:pPr>
        <w:rPr>
          <w:lang w:val="en-US"/>
        </w:rPr>
      </w:pPr>
      <w:r w:rsidRPr="00EF6C1B">
        <w:drawing>
          <wp:inline distT="0" distB="0" distL="0" distR="0">
            <wp:extent cx="2553328" cy="1913431"/>
            <wp:effectExtent l="19050" t="0" r="0" b="0"/>
            <wp:docPr id="9" name="Рисунок 9" descr="C:\Documents and Settings\Admin\Рабочий стол\категория\DSC0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категория\DSC02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71" cy="191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</w:t>
      </w:r>
      <w:r w:rsidRPr="00EF6C1B">
        <w:drawing>
          <wp:inline distT="0" distB="0" distL="0" distR="0">
            <wp:extent cx="2640532" cy="1913261"/>
            <wp:effectExtent l="19050" t="0" r="7418" b="0"/>
            <wp:docPr id="10" name="Рисунок 10" descr="C:\Documents and Settings\Admin\Рабочий стол\категория\DSC0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категория\DSC02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867" cy="191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1B" w:rsidRDefault="00EF6C1B">
      <w:r w:rsidRPr="00EF6C1B">
        <w:rPr>
          <w:lang w:val="en-US"/>
        </w:rPr>
        <w:drawing>
          <wp:inline distT="0" distB="0" distL="0" distR="0">
            <wp:extent cx="2881099" cy="2159056"/>
            <wp:effectExtent l="19050" t="0" r="0" b="0"/>
            <wp:docPr id="11" name="Рисунок 11" descr="C:\Documents and Settings\Admin\Рабочий стол\категория\DSC0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категория\DSC024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191" cy="21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C1B">
        <w:drawing>
          <wp:inline distT="0" distB="0" distL="0" distR="0">
            <wp:extent cx="2879899" cy="2158160"/>
            <wp:effectExtent l="19050" t="0" r="0" b="0"/>
            <wp:docPr id="12" name="Рисунок 12" descr="C:\Documents and Settings\Admin\Рабочий стол\категория\DSC0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категория\DSC02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535" cy="217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C1B" w:rsidSect="0087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F6C1B"/>
    <w:rsid w:val="0087045F"/>
    <w:rsid w:val="00E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1B"/>
  </w:style>
  <w:style w:type="paragraph" w:styleId="1">
    <w:name w:val="heading 1"/>
    <w:basedOn w:val="a"/>
    <w:next w:val="a"/>
    <w:link w:val="10"/>
    <w:qFormat/>
    <w:rsid w:val="00EF6C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C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EF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00632-824E-462A-92C3-5D98233F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762</Words>
  <Characters>4348</Characters>
  <Application>Microsoft Office Word</Application>
  <DocSecurity>0</DocSecurity>
  <Lines>36</Lines>
  <Paragraphs>10</Paragraphs>
  <ScaleCrop>false</ScaleCrop>
  <Company>Microsoft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2013-06-01T11:57:00Z</dcterms:created>
  <dcterms:modified xsi:type="dcterms:W3CDTF">2013-06-01T12:03:00Z</dcterms:modified>
</cp:coreProperties>
</file>