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0" w:rsidRPr="007D4B70" w:rsidRDefault="007D4B70" w:rsidP="007D4B70">
      <w:pPr>
        <w:spacing w:line="360" w:lineRule="auto"/>
        <w:ind w:left="180" w:firstLine="528"/>
        <w:jc w:val="center"/>
        <w:rPr>
          <w:b/>
          <w:sz w:val="32"/>
          <w:szCs w:val="32"/>
        </w:rPr>
      </w:pPr>
      <w:r w:rsidRPr="007D4B70">
        <w:rPr>
          <w:b/>
          <w:sz w:val="32"/>
          <w:szCs w:val="32"/>
        </w:rPr>
        <w:t>Особенности развития детей с ОНР при недостаточно сформированном зрительном восприятии</w:t>
      </w:r>
    </w:p>
    <w:p w:rsidR="007D4B70" w:rsidRDefault="007D4B70" w:rsidP="007D4B70">
      <w:pPr>
        <w:spacing w:line="360" w:lineRule="auto"/>
        <w:ind w:left="180" w:firstLine="528"/>
        <w:jc w:val="both"/>
        <w:rPr>
          <w:sz w:val="28"/>
          <w:szCs w:val="28"/>
        </w:rPr>
      </w:pPr>
    </w:p>
    <w:p w:rsidR="007D4B70" w:rsidRDefault="007D4B70" w:rsidP="007D4B70">
      <w:pPr>
        <w:spacing w:line="360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с детьми с ОНР показал, что малыши кроме плохо развитой речи, нарушений  слоговой системы слов и звукопроизношения, имеют недостатки развития </w:t>
      </w:r>
      <w:r>
        <w:rPr>
          <w:b/>
          <w:i/>
          <w:sz w:val="28"/>
          <w:szCs w:val="28"/>
        </w:rPr>
        <w:t>зрительного восприятия</w:t>
      </w:r>
      <w:r>
        <w:rPr>
          <w:sz w:val="28"/>
          <w:szCs w:val="28"/>
        </w:rPr>
        <w:t xml:space="preserve">, которое имеет большое значение для появления фразовой и развития связной речи  и является основным содержанием сенсорного обучения младших дошкольников в ДОУ. </w:t>
      </w:r>
    </w:p>
    <w:p w:rsidR="007D4B70" w:rsidRDefault="007D4B70" w:rsidP="007D4B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мониторинга детей средней логопедической группы (2012/13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) можно сделать вывод о том, что у 65% детей недостаточно сформированы зрительное восприятие и представление, зрительный анализ и синтез, пространственные представления. </w:t>
      </w:r>
    </w:p>
    <w:p w:rsidR="007D4B70" w:rsidRDefault="007D4B70" w:rsidP="007D4B70">
      <w:pPr>
        <w:tabs>
          <w:tab w:val="left" w:pos="0"/>
        </w:tabs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 с тяжелыми нарушениями речи (ТНР) гораздо позже начинают обращать внимание на окраску предметов и соотносить цвета, с трудом запоминают их названия, плохо их дифференцируют; они обнаруживают тенденцию к замене названий промежуточных цветов спектра основными: вместо оранжевого – красный, желтый, вместо фиолетового – голубой, синий).</w:t>
      </w:r>
      <w:proofErr w:type="gramEnd"/>
      <w:r>
        <w:rPr>
          <w:sz w:val="28"/>
          <w:szCs w:val="28"/>
        </w:rPr>
        <w:t xml:space="preserve"> Малонасыщенные цвета эти дети называют «белыми»: недостаточное восприятие слабонасыщенных цветов влияет на их называние. Если дети с нормально развитой речью к 6-ти годам свободно используют слова-определения «зеленоватый», «светло-желтый» и т.д., то дети с ТНР такими определениями не владеют.</w:t>
      </w:r>
    </w:p>
    <w:p w:rsidR="007D4B70" w:rsidRDefault="007D4B70" w:rsidP="00D569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 с общим недоразвитием речи отмечается ограниченность  </w:t>
      </w:r>
      <w:proofErr w:type="gramStart"/>
      <w:r>
        <w:rPr>
          <w:sz w:val="28"/>
          <w:szCs w:val="28"/>
        </w:rPr>
        <w:t>словаря</w:t>
      </w:r>
      <w:proofErr w:type="gramEnd"/>
      <w:r>
        <w:rPr>
          <w:sz w:val="28"/>
          <w:szCs w:val="28"/>
        </w:rPr>
        <w:t xml:space="preserve"> как в активном, так и в пассивном плане. Преобладают слова-названия обиходно-бытовых предметов и действий. Недостаток слов-обобщений, слов-признаков, слов, выражающих оттенки цвета, формы – характерные лексические особенности речи этой категории детей. Бедность словарного запаса приводит к частым заменам одного названия другим, </w:t>
      </w:r>
      <w:r>
        <w:rPr>
          <w:sz w:val="28"/>
          <w:szCs w:val="28"/>
        </w:rPr>
        <w:lastRenderedPageBreak/>
        <w:t xml:space="preserve">причем замены происходят как по </w:t>
      </w:r>
      <w:proofErr w:type="gramStart"/>
      <w:r>
        <w:rPr>
          <w:sz w:val="28"/>
          <w:szCs w:val="28"/>
        </w:rPr>
        <w:t>смысловому</w:t>
      </w:r>
      <w:proofErr w:type="gramEnd"/>
      <w:r>
        <w:rPr>
          <w:sz w:val="28"/>
          <w:szCs w:val="28"/>
        </w:rPr>
        <w:t>, так и по звуковому и морфологическому признакам.</w:t>
      </w:r>
      <w:r>
        <w:rPr>
          <w:sz w:val="28"/>
          <w:szCs w:val="28"/>
        </w:rPr>
        <w:tab/>
        <w:t xml:space="preserve"> </w:t>
      </w:r>
    </w:p>
    <w:p w:rsidR="007D4B70" w:rsidRDefault="00D56972" w:rsidP="007D4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Зрительное восприятие</w:t>
      </w:r>
      <w:bookmarkStart w:id="0" w:name="_GoBack"/>
      <w:bookmarkEnd w:id="0"/>
      <w:r w:rsidR="007D4B70">
        <w:rPr>
          <w:sz w:val="28"/>
          <w:szCs w:val="28"/>
        </w:rPr>
        <w:t xml:space="preserve"> - вот, что  формирует образы и ситуации внешнего мира при их непосредственном воздействии на глаза. Зрительное восприятие участвует в регуляции позы, удержании равновесия, ориентировке в пространстве, контроле поведения.</w:t>
      </w:r>
    </w:p>
    <w:p w:rsidR="007D4B70" w:rsidRDefault="007D4B70" w:rsidP="007D4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Восприятие ребенка тесно связано с выполняемыми предметными действиями. Знакомясь со свойствами предметов, разнообразными формами, цветами, отношениями величин, пространственными отношениями ребенок накапливает запас представлений об этих свойствах, что очень важно для его дальнейшего умственного развития.</w:t>
      </w:r>
    </w:p>
    <w:p w:rsidR="00BA6496" w:rsidRDefault="007D4B70" w:rsidP="007D4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восприятия ребенка происходит в процессе обучения. Вначале  он просто играет, производит какие-то действия с незнакомыми предметами, получает первое представление о них, затем знакомится со свойствами предметов с помощью ориентировочных исследовательских движений рук и глаз.  Когда ребенок становится старше, процесс восприятия, оставаясь по-прежнему активным, становится внутренним, в основном только в сознании ребенка, в результате превращаясь в умственное действие</w:t>
      </w:r>
      <w:r>
        <w:rPr>
          <w:sz w:val="28"/>
          <w:szCs w:val="28"/>
        </w:rPr>
        <w:tab/>
        <w:t xml:space="preserve"> </w:t>
      </w:r>
    </w:p>
    <w:p w:rsidR="007D4B70" w:rsidRDefault="007D4B70" w:rsidP="007D4B70">
      <w:pPr>
        <w:spacing w:line="360" w:lineRule="auto"/>
        <w:jc w:val="both"/>
        <w:rPr>
          <w:sz w:val="28"/>
          <w:szCs w:val="28"/>
        </w:rPr>
      </w:pPr>
    </w:p>
    <w:p w:rsidR="007D4B70" w:rsidRDefault="007D4B70" w:rsidP="007D4B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7D4B70" w:rsidRDefault="007D4B70" w:rsidP="007D4B7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Филичева Т.Б., </w:t>
      </w:r>
      <w:proofErr w:type="spellStart"/>
      <w:r>
        <w:rPr>
          <w:sz w:val="28"/>
          <w:szCs w:val="28"/>
        </w:rPr>
        <w:t>Чевелева</w:t>
      </w:r>
      <w:proofErr w:type="spellEnd"/>
      <w:r>
        <w:rPr>
          <w:sz w:val="28"/>
          <w:szCs w:val="28"/>
        </w:rPr>
        <w:t xml:space="preserve"> Н.А. Логопедическая работа в специальном детск</w:t>
      </w:r>
      <w:r w:rsidR="00D56972">
        <w:rPr>
          <w:sz w:val="28"/>
          <w:szCs w:val="28"/>
        </w:rPr>
        <w:t>ом саду. М., 1987</w:t>
      </w:r>
    </w:p>
    <w:p w:rsidR="00D56972" w:rsidRDefault="00D56972" w:rsidP="007D4B7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Миронова С.А. Развитие речи дошкольников на логопедических занятиях. М., 2007</w:t>
      </w:r>
    </w:p>
    <w:p w:rsidR="00D56972" w:rsidRDefault="00D56972" w:rsidP="007D4B7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Громова О.Е. Методика формирования начального детского лексикона. М., 2003</w:t>
      </w:r>
    </w:p>
    <w:p w:rsidR="00D56972" w:rsidRPr="007D4B70" w:rsidRDefault="00D56972" w:rsidP="007D4B7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Большакова С.Е. Логопедическое обследование ребенка. М., 1995</w:t>
      </w:r>
    </w:p>
    <w:sectPr w:rsidR="00D56972" w:rsidRPr="007D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01A7"/>
    <w:multiLevelType w:val="hybridMultilevel"/>
    <w:tmpl w:val="2E80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6C"/>
    <w:rsid w:val="0028664A"/>
    <w:rsid w:val="007D4B70"/>
    <w:rsid w:val="00BA6496"/>
    <w:rsid w:val="00D51A6C"/>
    <w:rsid w:val="00D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2014-02-21T17:43:00Z</dcterms:created>
  <dcterms:modified xsi:type="dcterms:W3CDTF">2014-02-21T17:43:00Z</dcterms:modified>
</cp:coreProperties>
</file>