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1" w:rsidRDefault="00121E11" w:rsidP="00121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«Круг».</w:t>
      </w:r>
    </w:p>
    <w:p w:rsidR="00121E11" w:rsidRDefault="00121E11" w:rsidP="00121E11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/ младший возраст /.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уточнять знания о геометрической фигуре – круг;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умение анализировать, сравнивать, классифицировать;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логическое мышление, побуждать детей выполнять задание    самостоятельно; 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продолжать учить рисовать карандашами, правильно держать карандаш;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«чудесный мешочек» с набором геометрических фигур;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три обруча /красный, желтый, синий/;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демонстрационная таблица;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ab/>
        <w:t xml:space="preserve">ЗАНЯТИЯ: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Воспитатель показывает детям обруч, который «говорит» с детьми: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Нет углов у меня,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 похож на блюдце я,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На кольцо, на колесо.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Кто же я такой, друзья?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Круг предлагает детям рассмотреть картину, которую он принес. На ней нарисован круг – большой, с нарисованными руками, ногами, лицом. Вокруг него изображены разные круги – большие и маленькие, разноцветные.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 и мои друзья. Кто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/круги/.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/разные/.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меня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/много/.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 предлагает поиграть в игру «чудесный мешочек». На ощупь дети из мешочка достают только круги /в мешочке разные фигуры – </w:t>
      </w:r>
      <w:r>
        <w:rPr>
          <w:rFonts w:ascii="Times New Roman" w:hAnsi="Times New Roman" w:cs="Times New Roman"/>
          <w:sz w:val="28"/>
          <w:szCs w:val="28"/>
        </w:rPr>
        <w:lastRenderedPageBreak/>
        <w:t>треугольники, круги, квадраты/. Дети выкладывают их на столе в ряд, затем сравнивают их по цвету, размеру.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ДИДАКТИЧЕСКАЯ ИГРА «СВОЙ ДОМИК».</w:t>
      </w:r>
    </w:p>
    <w:p w:rsidR="00121E11" w:rsidRDefault="00121E11" w:rsidP="00121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раскладываются три обруча. В обручи раскладываются блоки – красный, синий, желтый.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 цвету – в три обруча;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 величине – в два обруча;</w:t>
      </w:r>
    </w:p>
    <w:p w:rsidR="00121E11" w:rsidRDefault="00121E11" w:rsidP="00121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можно предложить детям поиграть самим с кругами или всеми геометрическими фигурками /по желанию, самостоятельно/,/сделать цветные дорожки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дорогу для машины/.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РИСОВАНИЕ.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Круг просит детей на своих заранее приготовленных листах закрасить фигурки в  разные цвета. После рисования работы выставляются на выставку.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11" w:rsidRDefault="00121E11" w:rsidP="00121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4F3" w:rsidRDefault="008914F3">
      <w:bookmarkStart w:id="0" w:name="_GoBack"/>
      <w:bookmarkEnd w:id="0"/>
    </w:p>
    <w:sectPr w:rsidR="0089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11"/>
    <w:rsid w:val="00121E11"/>
    <w:rsid w:val="008914F3"/>
    <w:rsid w:val="00941075"/>
    <w:rsid w:val="00A439D1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1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1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>Hewlett-Packard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2013-05-04T12:43:00Z</dcterms:created>
  <dcterms:modified xsi:type="dcterms:W3CDTF">2013-05-04T12:44:00Z</dcterms:modified>
</cp:coreProperties>
</file>