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Ind w:w="-408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850"/>
      </w:tblGrid>
      <w:tr w:rsidR="00553A13" w:rsidTr="00553A13">
        <w:trPr>
          <w:tblCellSpacing w:w="15" w:type="dxa"/>
        </w:trPr>
        <w:tc>
          <w:tcPr>
            <w:tcW w:w="4967" w:type="pct"/>
            <w:tcMar>
              <w:top w:w="82" w:type="dxa"/>
              <w:left w:w="435" w:type="dxa"/>
              <w:bottom w:w="68" w:type="dxa"/>
              <w:right w:w="0" w:type="dxa"/>
            </w:tcMar>
            <w:vAlign w:val="center"/>
            <w:hideMark/>
          </w:tcPr>
          <w:p w:rsidR="00553A13" w:rsidRPr="00553A13" w:rsidRDefault="00553A13">
            <w:pPr>
              <w:spacing w:after="0" w:line="312" w:lineRule="atLeast"/>
              <w:ind w:left="27" w:right="27"/>
              <w:jc w:val="both"/>
              <w:rPr>
                <w:rFonts w:ascii="Times New Roman" w:eastAsia="Times New Roman" w:hAnsi="Times New Roman" w:cs="Times New Roman"/>
                <w:b/>
                <w:bCs/>
                <w:color w:val="51AFEB"/>
                <w:sz w:val="40"/>
                <w:szCs w:val="40"/>
                <w:lang w:eastAsia="ru-RU"/>
              </w:rPr>
            </w:pPr>
            <w:r w:rsidRPr="00553A13">
              <w:rPr>
                <w:rFonts w:ascii="Times New Roman" w:hAnsi="Times New Roman" w:cs="Times New Roman"/>
                <w:sz w:val="40"/>
                <w:szCs w:val="40"/>
              </w:rPr>
              <w:fldChar w:fldCharType="begin"/>
            </w:r>
            <w:r w:rsidRPr="00553A13">
              <w:rPr>
                <w:rFonts w:ascii="Times New Roman" w:hAnsi="Times New Roman" w:cs="Times New Roman"/>
                <w:sz w:val="40"/>
                <w:szCs w:val="40"/>
              </w:rPr>
              <w:instrText xml:space="preserve"> HYPERLINK "http://doshkolnik.ru/patriotizm/5949-rodnoy-kray.html" </w:instrText>
            </w:r>
            <w:r w:rsidRPr="00553A13">
              <w:rPr>
                <w:rFonts w:ascii="Times New Roman" w:hAnsi="Times New Roman" w:cs="Times New Roman"/>
                <w:sz w:val="40"/>
                <w:szCs w:val="40"/>
              </w:rPr>
              <w:fldChar w:fldCharType="separate"/>
            </w:r>
            <w:r w:rsidRPr="00553A13">
              <w:rPr>
                <w:rStyle w:val="a3"/>
                <w:rFonts w:ascii="Times New Roman" w:eastAsia="Times New Roman" w:hAnsi="Times New Roman" w:cs="Times New Roman"/>
                <w:b/>
                <w:bCs/>
                <w:color w:val="51AFEB"/>
                <w:sz w:val="40"/>
                <w:szCs w:val="40"/>
                <w:u w:val="none"/>
                <w:lang w:eastAsia="ru-RU"/>
              </w:rPr>
              <w:t xml:space="preserve">Консультация для родителей </w:t>
            </w:r>
            <w:r w:rsidRPr="00553A13">
              <w:rPr>
                <w:rStyle w:val="a3"/>
                <w:rFonts w:ascii="Times New Roman" w:eastAsia="Times New Roman" w:hAnsi="Times New Roman" w:cs="Times New Roman"/>
                <w:b/>
                <w:bCs/>
                <w:color w:val="51AFEB"/>
                <w:sz w:val="40"/>
                <w:szCs w:val="40"/>
                <w:u w:val="none"/>
                <w:lang w:eastAsia="ru-RU"/>
              </w:rPr>
              <w:t>"Воспитание у детей любви к родному краю"</w:t>
            </w:r>
            <w:r w:rsidRPr="00553A13">
              <w:rPr>
                <w:rFonts w:ascii="Times New Roman" w:hAnsi="Times New Roman" w:cs="Times New Roman"/>
                <w:sz w:val="40"/>
                <w:szCs w:val="40"/>
              </w:rPr>
              <w:fldChar w:fldCharType="end"/>
            </w:r>
            <w:r w:rsidRPr="00553A13">
              <w:rPr>
                <w:rFonts w:ascii="Times New Roman" w:eastAsia="Times New Roman" w:hAnsi="Times New Roman" w:cs="Times New Roman"/>
                <w:b/>
                <w:bCs/>
                <w:color w:val="51AFEB"/>
                <w:sz w:val="40"/>
                <w:szCs w:val="40"/>
                <w:lang w:eastAsia="ru-RU"/>
              </w:rPr>
              <w:t xml:space="preserve"> </w:t>
            </w:r>
          </w:p>
        </w:tc>
      </w:tr>
    </w:tbl>
    <w:p w:rsidR="00553A13" w:rsidRDefault="00553A13" w:rsidP="00553A13">
      <w:pPr>
        <w:shd w:val="clear" w:color="auto" w:fill="FFFFFF"/>
        <w:spacing w:after="68" w:line="312" w:lineRule="atLeast"/>
        <w:jc w:val="both"/>
        <w:rPr>
          <w:rFonts w:ascii="Arial" w:eastAsia="Times New Roman" w:hAnsi="Arial" w:cs="Arial"/>
          <w:vanish/>
          <w:color w:val="666666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Ind w:w="-112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415"/>
      </w:tblGrid>
      <w:tr w:rsidR="00553A13" w:rsidTr="00553A13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A13" w:rsidRDefault="00553A13">
            <w:pPr>
              <w:rPr>
                <w:rFonts w:eastAsiaTheme="minorEastAsia"/>
                <w:lang w:eastAsia="ru-RU"/>
              </w:rPr>
            </w:pPr>
          </w:p>
        </w:tc>
      </w:tr>
      <w:tr w:rsidR="00553A13" w:rsidTr="00553A13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A13" w:rsidRDefault="00553A13">
            <w:pPr>
              <w:rPr>
                <w:rFonts w:eastAsiaTheme="minorEastAsia"/>
                <w:lang w:eastAsia="ru-RU"/>
              </w:rPr>
            </w:pPr>
          </w:p>
        </w:tc>
      </w:tr>
      <w:tr w:rsidR="00553A13" w:rsidTr="00553A13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A13" w:rsidRDefault="00553A13">
            <w:pPr>
              <w:rPr>
                <w:rFonts w:eastAsiaTheme="minorEastAsia"/>
                <w:lang w:eastAsia="ru-RU"/>
              </w:rPr>
            </w:pPr>
          </w:p>
        </w:tc>
      </w:tr>
      <w:tr w:rsidR="00553A13" w:rsidRPr="00553A13" w:rsidTr="00553A13">
        <w:trPr>
          <w:tblCellSpacing w:w="15" w:type="dxa"/>
        </w:trPr>
        <w:tc>
          <w:tcPr>
            <w:tcW w:w="49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A13" w:rsidRPr="00553A13" w:rsidRDefault="00553A1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53A13">
              <w:rPr>
                <w:rFonts w:ascii="Times New Roman" w:eastAsia="Times New Roman" w:hAnsi="Times New Roman" w:cs="Times New Roman"/>
                <w:b/>
                <w:i/>
                <w:noProof/>
                <w:color w:val="666666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143125"/>
                  <wp:effectExtent l="19050" t="0" r="0" b="0"/>
                  <wp:docPr id="1" name="Рисунок 13" descr="Консультация для родителей Воспитание у детей любви к родному кра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Консультация для родителей Воспитание у детей любви к родному кра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3A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патриотических чувств, и активную позицию в этом вопросе должны занять педагоги.</w:t>
            </w:r>
          </w:p>
          <w:p w:rsidR="00553A13" w:rsidRPr="00553A13" w:rsidRDefault="00553A13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Основным источником впечатлений дошкольников является их ближайшее окружение, та общественная среда, в которой они живут.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Не все, что окружает ребенка, равнозначно в воспитательном отношении. Поэтому очень важен правильный с точки зрения педагогии выбор объектов, о которых следует рассказывать детям. 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Любой уголок нашей страны неповторим. В одном городе множество заводов, фабрик, высокие дома, широкие проспекты. Другой </w:t>
            </w:r>
            <w:proofErr w:type="gramStart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славен</w:t>
            </w:r>
            <w:proofErr w:type="gramEnd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 каждой местности есть свои артисты, спортсмены, художники, поэты, передовые рабочие. Дошкольники должны иметь представление о героях гражданской и Великой Отечественной войн, защищавших их родной край.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 старших группах уже можно так строить работу, чтобы каждый воспитанник проникся славой родного края. Почувствовав свою причастность к местным общественным событиям. Однако было бы неверно, знакомя детей с родным краем, ограничится показом лишь его особенностей. В таком случае у ребят может и не сложиться правильное представление о родном крае, как части большой страны – России, в котором они живут.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Нужно обязательно подчеркнуть, что каким бы особенным ни был родной 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край, в нем непременно находит свое отражение то, что типично, характерно для всей страны: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- люди работают на заводах, фабриках, стройках, в разных учреждениях, в магазинах, на фермах, в полях и т.д., они всегда готовы помочь друг другу;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- в родном городе, районе, селе, как и в других </w:t>
            </w:r>
            <w:proofErr w:type="gramStart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местах</w:t>
            </w:r>
            <w:proofErr w:type="gramEnd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т.д.;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- здесь, как и по всей стране, проявляют заботу о детях;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- в родном краю могут жить люди разных национальностей, они вместе трудятся, отдыхают;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- здесь, как и по всей стране, люди должны беречь и охранять природу;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- каждый человек, любящий Родину, должен проявлять уважение к труду, интерес к культуре родного народа.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Учитывая возрастные и индивидуальные особенности детей своей группы, педагог сам определяет объем и содержание знаний, которыми должны овладеть старшие дошкольники.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proofErr w:type="gramStart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Можно ли говорить о воспитании к родному краю без сообщения детям определенных знаний о нем? Отбор и систематизация таких знаний проводится с учетом умственных возможностей дошкольников: принимается во внимание характер их мышления, способность к обобщению, анализу, т. е. уровень умственного  развития ребенка служит своеобразной предпосылкой и необходимым условием воспитания начал патриотических чувств.</w:t>
            </w:r>
            <w:proofErr w:type="gramEnd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Воспитатель должен так организовать пополнение знаний о родном крае и родной стране, чтобы вызвать у детей интерес, развить любознательность. Непосредственные наблюдения в сочетании с усвоением доступных знаний способствует развитию образного и логического мышления ребенка.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страны, ребята могут радоваться или печалиться, ощущать свою причастность к </w:t>
            </w:r>
            <w:proofErr w:type="gramStart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героическому</w:t>
            </w:r>
            <w:proofErr w:type="gramEnd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Во время прогулок в лес, в поле к реке взрослый учит видеть красоту окружающей природы, бережно к ней относиться.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Так решаются задачи не только познавательные, эстетические, </w:t>
            </w:r>
            <w:proofErr w:type="gramStart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но</w:t>
            </w:r>
            <w:proofErr w:type="gramEnd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 конечном счете и нравственные.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учреждение. Позиция родителей является основой семейного воспитания ребенка. С малых лет ребенок может ощутить причастность к жизни своего народа, почувствовать себя сыном не только своих родителей, а и всего отечества. Это чувства должно возникнуть еще до того, как ребенок осознает понятие «родина», «государство», «общество».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Всем хорошо известно, Родина начинается с родного дома, улицы, города, поселка. Изучать с детьми  места, где живешь, любишь бродить по знакомым улицам, </w:t>
            </w:r>
            <w:proofErr w:type="gramStart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знать</w:t>
            </w:r>
            <w:proofErr w:type="gramEnd"/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чем они славятся, - задача, которая вполне по плечу любой семье.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Родителям можно посоветовать и такие формы привлечения дошкольников к общественной жизни, как прогулки и экскурсии с целью знакомства с историческими местами (близкой истории), памятниками погибшим воинам, посещение краеведческого музея, музея изобразительных искусств и др.</w:t>
            </w:r>
            <w:r w:rsidRPr="00553A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>Семья – первый коллектив ребенка. И в нем он должен чувствовать себя равноправным членом. Постепенно ребенок понимает, что он частица большого коллектива – детского сада, школы, а затем и нашей республики, страны.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родного края.</w:t>
            </w:r>
          </w:p>
          <w:p w:rsidR="00553A13" w:rsidRPr="00553A13" w:rsidRDefault="00553A13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553A13" w:rsidRPr="00553A13" w:rsidRDefault="00553A1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001566" w:rsidRPr="00553A13" w:rsidRDefault="00001566">
      <w:pPr>
        <w:rPr>
          <w:rFonts w:ascii="Times New Roman" w:hAnsi="Times New Roman" w:cs="Times New Roman"/>
          <w:sz w:val="28"/>
          <w:szCs w:val="28"/>
        </w:rPr>
      </w:pPr>
    </w:p>
    <w:sectPr w:rsidR="00001566" w:rsidRPr="00553A13" w:rsidSect="0000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3A13"/>
    <w:rsid w:val="00001566"/>
    <w:rsid w:val="0055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A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A1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53A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2014-10-25T07:41:00Z</dcterms:created>
  <dcterms:modified xsi:type="dcterms:W3CDTF">2014-10-25T07:46:00Z</dcterms:modified>
</cp:coreProperties>
</file>