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F3" w:rsidRDefault="009042D7" w:rsidP="00904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</w:p>
    <w:p w:rsidR="009042D7" w:rsidRDefault="009042D7" w:rsidP="0090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ЭЛЕМНТАРНЫХ МАТЕМАТИЧЕСКИХ ПРЕДСТАВЛЕНИЙ</w:t>
      </w:r>
    </w:p>
    <w:p w:rsidR="0084768F" w:rsidRDefault="0084768F" w:rsidP="0090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84768F" w:rsidRDefault="0084768F" w:rsidP="009042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Pr="0084768F">
        <w:rPr>
          <w:rFonts w:ascii="Times New Roman" w:hAnsi="Times New Roman" w:cs="Times New Roman"/>
          <w:sz w:val="32"/>
          <w:szCs w:val="32"/>
        </w:rPr>
        <w:t>Шмыголь</w:t>
      </w:r>
      <w:proofErr w:type="spellEnd"/>
      <w:r w:rsidRPr="0084768F">
        <w:rPr>
          <w:rFonts w:ascii="Times New Roman" w:hAnsi="Times New Roman" w:cs="Times New Roman"/>
          <w:sz w:val="32"/>
          <w:szCs w:val="32"/>
        </w:rPr>
        <w:t xml:space="preserve"> Л.</w:t>
      </w:r>
      <w:r>
        <w:rPr>
          <w:rFonts w:ascii="Times New Roman" w:hAnsi="Times New Roman" w:cs="Times New Roman"/>
          <w:sz w:val="32"/>
          <w:szCs w:val="32"/>
        </w:rPr>
        <w:t>П.</w:t>
      </w:r>
    </w:p>
    <w:p w:rsidR="0084768F" w:rsidRDefault="0084768F" w:rsidP="009042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68F" w:rsidRDefault="0084768F" w:rsidP="009042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 ПОИСКАХ КЛАДА»</w:t>
      </w:r>
    </w:p>
    <w:p w:rsidR="0084768F" w:rsidRDefault="0084768F" w:rsidP="009042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68F" w:rsidRPr="009132D1" w:rsidRDefault="0084768F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  <w:sz w:val="28"/>
          <w:szCs w:val="28"/>
        </w:rPr>
        <w:t>ЦЕЛЬ</w:t>
      </w:r>
      <w:r w:rsidRPr="009132D1">
        <w:rPr>
          <w:rFonts w:ascii="Times New Roman" w:hAnsi="Times New Roman" w:cs="Times New Roman"/>
        </w:rPr>
        <w:t>. Закреплять умение измерять объемы жидкостей и сравнивать результаты измерения.</w:t>
      </w:r>
    </w:p>
    <w:p w:rsidR="0084768F" w:rsidRPr="009132D1" w:rsidRDefault="0084768F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Продолжать учить решать арифметические примеры на сложение и вычитание (прием присчитывания и  отсчитывания по 1 и 2).</w:t>
      </w:r>
    </w:p>
    <w:p w:rsidR="0084768F" w:rsidRPr="009132D1" w:rsidRDefault="0084768F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Учить находить число по предыдущему и последующему числам.</w:t>
      </w:r>
    </w:p>
    <w:p w:rsidR="0084768F" w:rsidRPr="009132D1" w:rsidRDefault="0084768F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 xml:space="preserve">Закреплять состав числа 10 из двух меньших чисел. </w:t>
      </w:r>
    </w:p>
    <w:p w:rsidR="0084768F" w:rsidRPr="009132D1" w:rsidRDefault="00B16834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Закреплять п</w:t>
      </w:r>
      <w:r w:rsidR="0084768F" w:rsidRPr="009132D1">
        <w:rPr>
          <w:rFonts w:ascii="Times New Roman" w:hAnsi="Times New Roman" w:cs="Times New Roman"/>
        </w:rPr>
        <w:t>оследовательность чисел натурального числового ряда</w:t>
      </w:r>
      <w:r w:rsidRPr="009132D1">
        <w:rPr>
          <w:rFonts w:ascii="Times New Roman" w:hAnsi="Times New Roman" w:cs="Times New Roman"/>
        </w:rPr>
        <w:t xml:space="preserve"> и знание цифр от 1 до 20.</w:t>
      </w:r>
    </w:p>
    <w:p w:rsidR="00B16834" w:rsidRPr="009132D1" w:rsidRDefault="00B16834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Продолжать учить детей выполнять действия по знаковым  символическим обозначениям. Декодировать предмет с помощью кодовых карточек – символов по нескольким признакам с отрицанием: цвет, форма, размер, толщина.</w:t>
      </w:r>
    </w:p>
    <w:p w:rsidR="00B16834" w:rsidRPr="009132D1" w:rsidRDefault="00B16834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Продолжать учить ориентироваться в пространстве, называть направления по отношению к себе; ориентироваться на плане.</w:t>
      </w:r>
    </w:p>
    <w:p w:rsidR="00B16834" w:rsidRPr="009132D1" w:rsidRDefault="00B16834" w:rsidP="0084768F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Развивать двигательную активность детей.</w:t>
      </w:r>
    </w:p>
    <w:p w:rsidR="00B16834" w:rsidRDefault="00B16834" w:rsidP="0084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34" w:rsidRDefault="00B16834" w:rsidP="00B1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  <w:r w:rsidR="00F8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D4" w:rsidRDefault="00F825D4" w:rsidP="00B1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834" w:rsidRPr="009132D1" w:rsidRDefault="00B16834" w:rsidP="00B16834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>Ребята, в выходные дни я ходила прогуляться к морю. На берег волной выбросило вот эту странную бутылку, а в ней оказалось</w:t>
      </w:r>
      <w:r w:rsidR="009132D1" w:rsidRPr="009132D1">
        <w:rPr>
          <w:rFonts w:ascii="Times New Roman" w:hAnsi="Times New Roman" w:cs="Times New Roman"/>
        </w:rPr>
        <w:t xml:space="preserve"> интересное письмо. Хотите, я вам его прочту?  (Читаю письмо). </w:t>
      </w:r>
    </w:p>
    <w:p w:rsidR="009132D1" w:rsidRDefault="009132D1" w:rsidP="00B16834">
      <w:pPr>
        <w:spacing w:after="0" w:line="240" w:lineRule="auto"/>
        <w:rPr>
          <w:rFonts w:ascii="Times New Roman" w:hAnsi="Times New Roman" w:cs="Times New Roman"/>
        </w:rPr>
      </w:pPr>
      <w:r w:rsidRPr="009132D1">
        <w:rPr>
          <w:rFonts w:ascii="Times New Roman" w:hAnsi="Times New Roman" w:cs="Times New Roman"/>
        </w:rPr>
        <w:t xml:space="preserve">«Приветствую вас, уважаемые друзья! Меня зовут Робинзон. Много лет тому назад я путешествовал по свету и попал на необитаемый остров. Там я обнаружил клад. Но, к моему сожалению, я не успел забрать клад, так как на остров напали пираты и захватили меня в плен. С той поры прошло много лет. Если вы отважны и умны, побывайте на этом острове и отыщите клад. Мне так </w:t>
      </w:r>
      <w:r w:rsidR="002035A0">
        <w:rPr>
          <w:rFonts w:ascii="Times New Roman" w:hAnsi="Times New Roman" w:cs="Times New Roman"/>
        </w:rPr>
        <w:t>хочется, чтобы он попал в хорошие руки.</w:t>
      </w:r>
      <w:r w:rsidRPr="009132D1">
        <w:rPr>
          <w:rFonts w:ascii="Times New Roman" w:hAnsi="Times New Roman" w:cs="Times New Roman"/>
        </w:rPr>
        <w:t xml:space="preserve"> Но сначала вам надо отыскать план, на котором указано место нахождения клада крестом.</w:t>
      </w:r>
      <w:r w:rsidR="002035A0">
        <w:rPr>
          <w:rFonts w:ascii="Times New Roman" w:hAnsi="Times New Roman" w:cs="Times New Roman"/>
        </w:rPr>
        <w:t xml:space="preserve"> Направление ваших поисков вам подскажут стрелки. В добрый путь! Ваш Робинзон».</w:t>
      </w:r>
    </w:p>
    <w:p w:rsidR="002035A0" w:rsidRDefault="002035A0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что, ребята, вы готовы отправиться на поиски клада?</w:t>
      </w:r>
    </w:p>
    <w:p w:rsidR="002035A0" w:rsidRDefault="002035A0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этой минуты наш зал превращается в необитаемый математический остров. Чтобы начать путешествие, надо пройти «Числовые ворота». Для этого нужно достать пропускные карточки, которые находятся высоко на «лианах». Дети влезают на гимнастическую лестницу и достают карточки. </w:t>
      </w:r>
    </w:p>
    <w:p w:rsidR="002035A0" w:rsidRDefault="002035A0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карточки, что вы на них видите? (Цифры)</w:t>
      </w:r>
    </w:p>
    <w:p w:rsidR="002035A0" w:rsidRDefault="002035A0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воротах написана цифра 10</w:t>
      </w:r>
      <w:r w:rsidR="00B7112C">
        <w:rPr>
          <w:rFonts w:ascii="Times New Roman" w:hAnsi="Times New Roman" w:cs="Times New Roman"/>
        </w:rPr>
        <w:t>, Стражники пропустят вас, если вы правильно составите число 10 из двух меньших чисел. Одно из них написано у вас на карточке, а другое вы должны  назвать сами. (Дети проходят в ворота).</w:t>
      </w:r>
    </w:p>
    <w:p w:rsidR="00B7112C" w:rsidRDefault="00B7112C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Стрелка ведет нас к перекинутым через пропасть мостикам (гимнастическим скамейкам).  По одному вы будите ползти на животе, подтягиваясь руками.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А по другому нужно пройти, приставляя пятку к носку. (Дети выполняют задание).</w:t>
      </w:r>
    </w:p>
    <w:p w:rsidR="00B7112C" w:rsidRDefault="00B7112C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какое направление показывает следующая стрелка?</w:t>
      </w:r>
      <w:r w:rsidR="006A6FE9">
        <w:rPr>
          <w:rFonts w:ascii="Times New Roman" w:hAnsi="Times New Roman" w:cs="Times New Roman"/>
        </w:rPr>
        <w:t xml:space="preserve">  (Дети называют направление).</w:t>
      </w:r>
    </w:p>
    <w:p w:rsidR="006A6FE9" w:rsidRDefault="006A6FE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там же настоящее «болото». От него исходит какой-то странный запах. Давайте принюхаемся. Только осторожно, вдыхаем воздух только носом, а выдыхаем ртом. (Проводится дыхательная гимнастика).</w:t>
      </w:r>
    </w:p>
    <w:p w:rsidR="006A6FE9" w:rsidRDefault="006A6FE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догадалась, ребята, </w:t>
      </w:r>
      <w:proofErr w:type="spellStart"/>
      <w:proofErr w:type="gram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сонное болото. Переправиться через него поможет только живая вода. Смотрите, Робинзон оставил  ее для нас. Но прошло столько лет, что этикетки отвалились, и теперь трудно понять, где живая вода, а где мертвая. Давайте поищем</w:t>
      </w:r>
      <w:r w:rsidR="002F1759">
        <w:rPr>
          <w:rFonts w:ascii="Times New Roman" w:hAnsi="Times New Roman" w:cs="Times New Roman"/>
        </w:rPr>
        <w:t>, может,</w:t>
      </w:r>
      <w:r>
        <w:rPr>
          <w:rFonts w:ascii="Times New Roman" w:hAnsi="Times New Roman" w:cs="Times New Roman"/>
        </w:rPr>
        <w:t xml:space="preserve"> найдем подсказку. </w:t>
      </w:r>
      <w:r>
        <w:rPr>
          <w:rFonts w:ascii="Times New Roman" w:hAnsi="Times New Roman" w:cs="Times New Roman"/>
        </w:rPr>
        <w:lastRenderedPageBreak/>
        <w:t>Под столом лежит карточка, на которой изображено</w:t>
      </w:r>
      <w:r w:rsidR="002F1759">
        <w:rPr>
          <w:rFonts w:ascii="Times New Roman" w:hAnsi="Times New Roman" w:cs="Times New Roman"/>
        </w:rPr>
        <w:t>, что живой воды должно быть меньше, чем мертвой (знаки «больше», «меньше»).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посмотрите на сосуды.  Как определить, в котором из них воды меньше? (Сосуды разного объема, но уровень жидкости в них одинаковый).  (Выслушать все предложения детей).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приходят к выводу, что объемы надо измерить. Задаются вопросы по поводу измерения.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будем измерять?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стаканов в одном сосуде?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в другом сосуде?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сосуде жидкости больше?</w:t>
      </w:r>
    </w:p>
    <w:p w:rsidR="002F1759" w:rsidRDefault="002F1759" w:rsidP="00B16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Выясняем, что живой воды всего 5 стаканов</w:t>
      </w:r>
      <w:r w:rsidR="00877F98">
        <w:rPr>
          <w:rFonts w:ascii="Times New Roman" w:hAnsi="Times New Roman" w:cs="Times New Roman"/>
        </w:rPr>
        <w:t>, а детей у нас 10. Как разделить воду, чтобы всем хватило? Выясняем, что нужно разлить по пол стакана. Дети пьют воду и подходят к болотцу.</w:t>
      </w:r>
    </w:p>
    <w:p w:rsidR="00877F98" w:rsidRDefault="00877F98" w:rsidP="00877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наступать надо на «кочки» только по порядку от цифры 1 до 20. Дети проходят болотце и определяют направление следующей стрелки.  (Начинаю спорить с детьми, что у меня эта стрелка показывает левую сторону, а не правую). Выясняем, что я стою лицом к детям, поэтому для нас направление будет разным. Повторяем с детьми </w:t>
      </w:r>
      <w:proofErr w:type="spellStart"/>
      <w:r>
        <w:rPr>
          <w:rFonts w:ascii="Times New Roman" w:hAnsi="Times New Roman" w:cs="Times New Roman"/>
        </w:rPr>
        <w:t>физминутку</w:t>
      </w:r>
      <w:proofErr w:type="spellEnd"/>
      <w:r>
        <w:rPr>
          <w:rFonts w:ascii="Times New Roman" w:hAnsi="Times New Roman" w:cs="Times New Roman"/>
        </w:rPr>
        <w:t>.</w:t>
      </w:r>
    </w:p>
    <w:p w:rsidR="00F825D4" w:rsidRDefault="00F825D4" w:rsidP="00877F98">
      <w:pPr>
        <w:spacing w:after="0" w:line="240" w:lineRule="auto"/>
        <w:rPr>
          <w:rFonts w:ascii="Times New Roman" w:hAnsi="Times New Roman" w:cs="Times New Roman"/>
        </w:rPr>
      </w:pPr>
    </w:p>
    <w:p w:rsidR="00877F98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правая рука, это левая рука,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тихая поляна,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Слева быстрая река.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Повернулись мы,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вот, стало все наоборот: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Слева тихая поляна,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быстрая река.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Неужели стала правой моя левая рука?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Повернулись мы,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вот, все опять наоборот: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правая рука,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левая рука.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тихая поляна,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Слева быстрая река.</w:t>
      </w:r>
    </w:p>
    <w:p w:rsidR="00F825D4" w:rsidRDefault="00F825D4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326" w:rsidRDefault="004A5326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подходят к батутам, которые превратились в  «гибкие лианы». Каждый хочет попрыгать на «лианах», но это удовольствие достанется тому, кто угадает задуманное число по числам соседям.</w:t>
      </w:r>
    </w:p>
    <w:p w:rsidR="00B41840" w:rsidRDefault="00B41840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Следующая стрелка приводит нас на лесную поляну.</w:t>
      </w:r>
    </w:p>
    <w:p w:rsidR="00B41840" w:rsidRDefault="00B41840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мне кажется, что здесь уже кто-то побывал и оборвал все лепестки на цветах. Давайте оживим цветы. Рассмотрите внимательно сердцевину цветов, на них вы видите цифры. А на лепестках цветов написаны арифметические примеры. Сначала надо решить пример, а потом найти, к какой сердцевине – ответу подходит лепесток. (Дети выполняют задание).</w:t>
      </w:r>
    </w:p>
    <w:p w:rsidR="00B41840" w:rsidRDefault="00B41840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Стрелка показывает на пенек, где дети находят план острова –</w:t>
      </w:r>
      <w:r w:rsidR="00F62D37">
        <w:rPr>
          <w:rFonts w:ascii="Times New Roman" w:hAnsi="Times New Roman" w:cs="Times New Roman"/>
        </w:rPr>
        <w:t xml:space="preserve"> зала, на котором указано место нахождения клада. Там несколько коробок разного размера, формы и цвета. Рядом лежит записка, что информация закодирована. Дети по кодовым карточкам  определяют коробку. Она не красная, </w:t>
      </w:r>
      <w:proofErr w:type="gramStart"/>
      <w:r w:rsidR="00F62D37">
        <w:rPr>
          <w:rFonts w:ascii="Times New Roman" w:hAnsi="Times New Roman" w:cs="Times New Roman"/>
        </w:rPr>
        <w:t>на</w:t>
      </w:r>
      <w:proofErr w:type="gramEnd"/>
      <w:r w:rsidR="00F62D37">
        <w:rPr>
          <w:rFonts w:ascii="Times New Roman" w:hAnsi="Times New Roman" w:cs="Times New Roman"/>
        </w:rPr>
        <w:t xml:space="preserve"> синяя, не зеленая, не желтая. Значит она черная. Коробка не треугольная, не прямоугольная, не квадратная. Значит она круглая. Коробка не маленькая. Значит она большая. Коробка не тонкая. Значит она толстая.</w:t>
      </w:r>
    </w:p>
    <w:p w:rsidR="00F62D37" w:rsidRDefault="00F62D37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выбирают черную, круглую, большую, толстую коробку. В ней лежат шоколадные монеты.</w:t>
      </w:r>
    </w:p>
    <w:p w:rsidR="00F62D37" w:rsidRDefault="00F825D4" w:rsidP="004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 желании можно сократить количество задач и заданий).</w:t>
      </w:r>
    </w:p>
    <w:p w:rsidR="004A5326" w:rsidRDefault="004A5326" w:rsidP="004A53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F98" w:rsidRPr="009132D1" w:rsidRDefault="00877F98" w:rsidP="00B16834">
      <w:pPr>
        <w:spacing w:after="0" w:line="240" w:lineRule="auto"/>
        <w:rPr>
          <w:rFonts w:ascii="Times New Roman" w:hAnsi="Times New Roman" w:cs="Times New Roman"/>
        </w:rPr>
      </w:pPr>
    </w:p>
    <w:p w:rsidR="00B16834" w:rsidRPr="009132D1" w:rsidRDefault="00B16834" w:rsidP="00B168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834" w:rsidRPr="0084768F" w:rsidRDefault="00B16834" w:rsidP="0084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6834" w:rsidRPr="008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A"/>
    <w:rsid w:val="002035A0"/>
    <w:rsid w:val="002F1759"/>
    <w:rsid w:val="00350FF3"/>
    <w:rsid w:val="004A5326"/>
    <w:rsid w:val="00575C5A"/>
    <w:rsid w:val="006A6FE9"/>
    <w:rsid w:val="0084768F"/>
    <w:rsid w:val="00877F98"/>
    <w:rsid w:val="009042D7"/>
    <w:rsid w:val="009132D1"/>
    <w:rsid w:val="00B16834"/>
    <w:rsid w:val="00B41840"/>
    <w:rsid w:val="00B7112C"/>
    <w:rsid w:val="00F62D37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2013-03-27T16:57:00Z</dcterms:created>
  <dcterms:modified xsi:type="dcterms:W3CDTF">2013-03-28T13:59:00Z</dcterms:modified>
</cp:coreProperties>
</file>